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627A6" w:rsidRPr="00056733" w:rsidRDefault="00D627A6" w:rsidP="00D627A6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  <w:r w:rsidRPr="00056733">
        <w:rPr>
          <w:rFonts w:ascii="Times New Roman" w:hAnsi="Times New Roman" w:cs="Times New Roman"/>
          <w:b/>
          <w:sz w:val="24"/>
          <w:szCs w:val="24"/>
        </w:rPr>
        <w:t>УДК 630*61</w:t>
      </w:r>
      <w:r w:rsidR="00056733">
        <w:rPr>
          <w:rFonts w:ascii="Times New Roman" w:hAnsi="Times New Roman" w:cs="Times New Roman"/>
          <w:b/>
          <w:sz w:val="24"/>
          <w:szCs w:val="24"/>
          <w:lang w:val="en-US"/>
        </w:rPr>
        <w:t>/</w:t>
      </w:r>
      <w:r w:rsidR="00056733">
        <w:rPr>
          <w:rFonts w:ascii="Times New Roman" w:hAnsi="Times New Roman" w:cs="Times New Roman"/>
          <w:b/>
          <w:sz w:val="24"/>
          <w:szCs w:val="24"/>
        </w:rPr>
        <w:t>ББК</w:t>
      </w:r>
    </w:p>
    <w:p w:rsidR="00C51394" w:rsidRPr="00056733" w:rsidRDefault="00C51394" w:rsidP="00990FDA">
      <w:pPr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056733">
        <w:rPr>
          <w:rFonts w:ascii="Times New Roman" w:hAnsi="Times New Roman" w:cs="Times New Roman"/>
          <w:b/>
          <w:sz w:val="24"/>
          <w:szCs w:val="24"/>
        </w:rPr>
        <w:t>Вохмянин</w:t>
      </w:r>
      <w:proofErr w:type="spellEnd"/>
      <w:r w:rsidR="00A401DB" w:rsidRPr="00056733">
        <w:rPr>
          <w:rFonts w:ascii="Times New Roman" w:hAnsi="Times New Roman" w:cs="Times New Roman"/>
          <w:b/>
          <w:sz w:val="24"/>
          <w:szCs w:val="24"/>
        </w:rPr>
        <w:t xml:space="preserve"> И.А.</w:t>
      </w:r>
    </w:p>
    <w:p w:rsidR="00A401DB" w:rsidRPr="00056733" w:rsidRDefault="00285BA9" w:rsidP="006C60D1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056733">
        <w:rPr>
          <w:rFonts w:ascii="Times New Roman" w:hAnsi="Times New Roman" w:cs="Times New Roman"/>
          <w:b/>
          <w:snapToGrid w:val="0"/>
          <w:sz w:val="24"/>
          <w:szCs w:val="24"/>
        </w:rPr>
        <w:t>ПРИМЕНЕНИЕ М</w:t>
      </w:r>
      <w:r w:rsidRPr="00056733">
        <w:rPr>
          <w:rFonts w:ascii="Times New Roman" w:hAnsi="Times New Roman" w:cs="Times New Roman"/>
          <w:b/>
          <w:sz w:val="24"/>
          <w:szCs w:val="24"/>
        </w:rPr>
        <w:t>ЕТОДОЛОГИЧЕСКИХ ПОДХОДОВ</w:t>
      </w:r>
      <w:r w:rsidR="006C60D1" w:rsidRPr="0005673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056733">
        <w:rPr>
          <w:rFonts w:ascii="Times New Roman" w:hAnsi="Times New Roman" w:cs="Times New Roman"/>
          <w:b/>
          <w:sz w:val="24"/>
          <w:szCs w:val="24"/>
        </w:rPr>
        <w:t>ОЦЕНКИ КОНКУРЕНТ</w:t>
      </w:r>
      <w:r w:rsidRPr="00056733">
        <w:rPr>
          <w:rFonts w:ascii="Times New Roman" w:hAnsi="Times New Roman" w:cs="Times New Roman"/>
          <w:b/>
          <w:sz w:val="24"/>
          <w:szCs w:val="24"/>
        </w:rPr>
        <w:t>О</w:t>
      </w:r>
      <w:r w:rsidRPr="00056733">
        <w:rPr>
          <w:rFonts w:ascii="Times New Roman" w:hAnsi="Times New Roman" w:cs="Times New Roman"/>
          <w:b/>
          <w:sz w:val="24"/>
          <w:szCs w:val="24"/>
        </w:rPr>
        <w:t>СПОСОБНОСТИ К ЛЕСНОМУ КОМПЛЕКСУ</w:t>
      </w:r>
    </w:p>
    <w:p w:rsidR="00A401DB" w:rsidRPr="00056733" w:rsidRDefault="00A401DB" w:rsidP="00990FDA">
      <w:pPr>
        <w:pStyle w:val="a6"/>
        <w:tabs>
          <w:tab w:val="left" w:pos="28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9444E6" w:rsidRPr="001B0D16" w:rsidRDefault="001B0D16" w:rsidP="00990FD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В статье рассматриваются методологические подходы к оценке конкурентоспосо</w:t>
      </w:r>
      <w:r>
        <w:rPr>
          <w:rFonts w:ascii="Times New Roman" w:hAnsi="Times New Roman" w:cs="Times New Roman"/>
          <w:i/>
          <w:sz w:val="24"/>
          <w:szCs w:val="24"/>
        </w:rPr>
        <w:t>б</w:t>
      </w:r>
      <w:r>
        <w:rPr>
          <w:rFonts w:ascii="Times New Roman" w:hAnsi="Times New Roman" w:cs="Times New Roman"/>
          <w:i/>
          <w:sz w:val="24"/>
          <w:szCs w:val="24"/>
        </w:rPr>
        <w:t xml:space="preserve">ности стран, регионов, </w:t>
      </w:r>
      <w:r w:rsidR="00997969">
        <w:rPr>
          <w:rFonts w:ascii="Times New Roman" w:hAnsi="Times New Roman" w:cs="Times New Roman"/>
          <w:i/>
          <w:sz w:val="24"/>
          <w:szCs w:val="24"/>
        </w:rPr>
        <w:t xml:space="preserve">лесных ресурсов, агропромышленного комплекса, предприятия </w:t>
      </w:r>
      <w:r>
        <w:rPr>
          <w:rFonts w:ascii="Times New Roman" w:hAnsi="Times New Roman" w:cs="Times New Roman"/>
          <w:i/>
          <w:sz w:val="24"/>
          <w:szCs w:val="24"/>
        </w:rPr>
        <w:t>и возможности их применения к оценке лесного комплекса.</w:t>
      </w:r>
    </w:p>
    <w:p w:rsidR="002160E3" w:rsidRPr="00D23EDA" w:rsidRDefault="002160E3" w:rsidP="007D4FD2">
      <w:pPr>
        <w:pStyle w:val="a6"/>
        <w:tabs>
          <w:tab w:val="left" w:pos="28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i/>
          <w:sz w:val="24"/>
          <w:szCs w:val="24"/>
        </w:rPr>
      </w:pPr>
      <w:r w:rsidRPr="00D23EDA">
        <w:rPr>
          <w:rFonts w:ascii="Times New Roman" w:hAnsi="Times New Roman" w:cs="Times New Roman"/>
          <w:i/>
          <w:sz w:val="24"/>
          <w:szCs w:val="24"/>
        </w:rPr>
        <w:t xml:space="preserve">Ключевые слова: </w:t>
      </w:r>
      <w:r w:rsidR="00997969">
        <w:rPr>
          <w:rFonts w:ascii="Times New Roman" w:hAnsi="Times New Roman" w:cs="Times New Roman"/>
          <w:i/>
          <w:sz w:val="24"/>
          <w:szCs w:val="24"/>
        </w:rPr>
        <w:t>конкурентоспособность</w:t>
      </w:r>
      <w:r w:rsidRPr="00D23EDA">
        <w:rPr>
          <w:rFonts w:ascii="Times New Roman" w:hAnsi="Times New Roman" w:cs="Times New Roman"/>
          <w:i/>
          <w:sz w:val="24"/>
          <w:szCs w:val="24"/>
        </w:rPr>
        <w:t xml:space="preserve">, </w:t>
      </w:r>
      <w:r w:rsidR="005850C6">
        <w:rPr>
          <w:rFonts w:ascii="Times New Roman" w:hAnsi="Times New Roman" w:cs="Times New Roman"/>
          <w:i/>
          <w:sz w:val="24"/>
          <w:szCs w:val="24"/>
        </w:rPr>
        <w:t xml:space="preserve">лесной комплекс, </w:t>
      </w:r>
      <w:r w:rsidR="00997969">
        <w:rPr>
          <w:rFonts w:ascii="Times New Roman" w:hAnsi="Times New Roman" w:cs="Times New Roman"/>
          <w:i/>
          <w:sz w:val="24"/>
          <w:szCs w:val="24"/>
        </w:rPr>
        <w:t xml:space="preserve">методология оценки, </w:t>
      </w:r>
      <w:r w:rsidR="005850C6">
        <w:rPr>
          <w:rFonts w:ascii="Times New Roman" w:hAnsi="Times New Roman" w:cs="Times New Roman"/>
          <w:i/>
          <w:sz w:val="24"/>
          <w:szCs w:val="24"/>
        </w:rPr>
        <w:t>факторы</w:t>
      </w:r>
      <w:r w:rsidR="00F67CF4">
        <w:rPr>
          <w:rFonts w:ascii="Times New Roman" w:hAnsi="Times New Roman" w:cs="Times New Roman"/>
          <w:i/>
          <w:sz w:val="24"/>
          <w:szCs w:val="24"/>
        </w:rPr>
        <w:t>.</w:t>
      </w:r>
    </w:p>
    <w:p w:rsidR="002160E3" w:rsidRDefault="002160E3" w:rsidP="007D4FD2">
      <w:pPr>
        <w:pStyle w:val="a6"/>
        <w:tabs>
          <w:tab w:val="left" w:pos="28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285BA9" w:rsidRPr="00285BA9" w:rsidRDefault="00285BA9" w:rsidP="00285BA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85BA9">
        <w:rPr>
          <w:rFonts w:ascii="Times New Roman" w:hAnsi="Times New Roman" w:cs="Times New Roman"/>
          <w:sz w:val="24"/>
          <w:szCs w:val="24"/>
        </w:rPr>
        <w:t>В России отсутствует правовое и научно-методическое обеспечение системы дост</w:t>
      </w:r>
      <w:r w:rsidRPr="00285BA9">
        <w:rPr>
          <w:rFonts w:ascii="Times New Roman" w:hAnsi="Times New Roman" w:cs="Times New Roman"/>
          <w:sz w:val="24"/>
          <w:szCs w:val="24"/>
        </w:rPr>
        <w:t>и</w:t>
      </w:r>
      <w:r w:rsidRPr="00285BA9">
        <w:rPr>
          <w:rFonts w:ascii="Times New Roman" w:hAnsi="Times New Roman" w:cs="Times New Roman"/>
          <w:sz w:val="24"/>
          <w:szCs w:val="24"/>
        </w:rPr>
        <w:t>жения конкурентоспособности лесным комплексом и выпускаемой им продукцией, недост</w:t>
      </w:r>
      <w:r w:rsidRPr="00285BA9">
        <w:rPr>
          <w:rFonts w:ascii="Times New Roman" w:hAnsi="Times New Roman" w:cs="Times New Roman"/>
          <w:sz w:val="24"/>
          <w:szCs w:val="24"/>
        </w:rPr>
        <w:t>а</w:t>
      </w:r>
      <w:r w:rsidRPr="00285BA9">
        <w:rPr>
          <w:rFonts w:ascii="Times New Roman" w:hAnsi="Times New Roman" w:cs="Times New Roman"/>
          <w:sz w:val="24"/>
          <w:szCs w:val="24"/>
        </w:rPr>
        <w:t>точно разработан алгоритм оценки конкурентоспособности. Для преодоления сложившейся ситуации, в первую очередь, необходимо совершенствование методического инструментария оценки конкурентоспособности лесного комплекса в региональной экономике. В этой связи актуальным становится изучение существующих методологических подходов к оценке ко</w:t>
      </w:r>
      <w:r w:rsidRPr="00285BA9">
        <w:rPr>
          <w:rFonts w:ascii="Times New Roman" w:hAnsi="Times New Roman" w:cs="Times New Roman"/>
          <w:sz w:val="24"/>
          <w:szCs w:val="24"/>
        </w:rPr>
        <w:t>н</w:t>
      </w:r>
      <w:r w:rsidRPr="00285BA9">
        <w:rPr>
          <w:rFonts w:ascii="Times New Roman" w:hAnsi="Times New Roman" w:cs="Times New Roman"/>
          <w:sz w:val="24"/>
          <w:szCs w:val="24"/>
        </w:rPr>
        <w:t>курентоспособности и возможностей их применения в оценке лесного комплекса региона.</w:t>
      </w:r>
    </w:p>
    <w:p w:rsidR="00285BA9" w:rsidRPr="00285BA9" w:rsidRDefault="00285BA9" w:rsidP="00285BA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85BA9">
        <w:rPr>
          <w:rFonts w:ascii="Times New Roman" w:hAnsi="Times New Roman" w:cs="Times New Roman"/>
          <w:sz w:val="24"/>
          <w:szCs w:val="24"/>
        </w:rPr>
        <w:t xml:space="preserve">Обратимся к теории </w:t>
      </w:r>
      <w:proofErr w:type="spellStart"/>
      <w:r w:rsidRPr="00285BA9">
        <w:rPr>
          <w:rFonts w:ascii="Times New Roman" w:hAnsi="Times New Roman" w:cs="Times New Roman"/>
          <w:bCs/>
          <w:sz w:val="24"/>
          <w:szCs w:val="24"/>
        </w:rPr>
        <w:t>Хекшера</w:t>
      </w:r>
      <w:proofErr w:type="spellEnd"/>
      <w:r w:rsidRPr="00285BA9">
        <w:rPr>
          <w:rFonts w:ascii="Times New Roman" w:hAnsi="Times New Roman" w:cs="Times New Roman"/>
          <w:bCs/>
          <w:sz w:val="24"/>
          <w:szCs w:val="24"/>
        </w:rPr>
        <w:t>-Олина</w:t>
      </w:r>
      <w:r w:rsidRPr="00285BA9">
        <w:rPr>
          <w:rFonts w:ascii="Times New Roman" w:hAnsi="Times New Roman" w:cs="Times New Roman"/>
          <w:sz w:val="24"/>
          <w:szCs w:val="24"/>
        </w:rPr>
        <w:t>, появившейся в 30-е годы ХХ века. Согласно теории соотношения факторов производства, страна экспортирует те товары, для произво</w:t>
      </w:r>
      <w:r w:rsidRPr="00285BA9">
        <w:rPr>
          <w:rFonts w:ascii="Times New Roman" w:hAnsi="Times New Roman" w:cs="Times New Roman"/>
          <w:sz w:val="24"/>
          <w:szCs w:val="24"/>
        </w:rPr>
        <w:t>д</w:t>
      </w:r>
      <w:r w:rsidRPr="00285BA9">
        <w:rPr>
          <w:rFonts w:ascii="Times New Roman" w:hAnsi="Times New Roman" w:cs="Times New Roman"/>
          <w:sz w:val="24"/>
          <w:szCs w:val="24"/>
        </w:rPr>
        <w:t>ства которых используются имеющиеся в стране в избытке факторы производства, импорт</w:t>
      </w:r>
      <w:r w:rsidRPr="00285BA9">
        <w:rPr>
          <w:rFonts w:ascii="Times New Roman" w:hAnsi="Times New Roman" w:cs="Times New Roman"/>
          <w:sz w:val="24"/>
          <w:szCs w:val="24"/>
        </w:rPr>
        <w:t>и</w:t>
      </w:r>
      <w:r w:rsidRPr="00285BA9">
        <w:rPr>
          <w:rFonts w:ascii="Times New Roman" w:hAnsi="Times New Roman" w:cs="Times New Roman"/>
          <w:sz w:val="24"/>
          <w:szCs w:val="24"/>
        </w:rPr>
        <w:t>рует же товары, в отношении производства которых испытывает относительный недостаток факторов (редкие факторы) [</w:t>
      </w:r>
      <w:r w:rsidR="008F5B97" w:rsidRPr="008F5B97">
        <w:rPr>
          <w:rFonts w:ascii="Times New Roman" w:hAnsi="Times New Roman" w:cs="Times New Roman"/>
          <w:sz w:val="24"/>
          <w:szCs w:val="24"/>
        </w:rPr>
        <w:t>10</w:t>
      </w:r>
      <w:r w:rsidRPr="00285BA9">
        <w:rPr>
          <w:rFonts w:ascii="Times New Roman" w:hAnsi="Times New Roman" w:cs="Times New Roman"/>
          <w:sz w:val="24"/>
          <w:szCs w:val="24"/>
        </w:rPr>
        <w:t xml:space="preserve">]. Одним из наиболее распространенных методов оценки сравнительных преимуществ стран в международной торговле является индекс Б. </w:t>
      </w:r>
      <w:proofErr w:type="spellStart"/>
      <w:r w:rsidRPr="00285BA9">
        <w:rPr>
          <w:rFonts w:ascii="Times New Roman" w:hAnsi="Times New Roman" w:cs="Times New Roman"/>
          <w:sz w:val="24"/>
          <w:szCs w:val="24"/>
        </w:rPr>
        <w:t>Балласа</w:t>
      </w:r>
      <w:proofErr w:type="spellEnd"/>
      <w:r w:rsidRPr="00285BA9">
        <w:rPr>
          <w:rFonts w:ascii="Times New Roman" w:hAnsi="Times New Roman" w:cs="Times New Roman"/>
          <w:sz w:val="24"/>
          <w:szCs w:val="24"/>
        </w:rPr>
        <w:t xml:space="preserve"> (формула 1) [</w:t>
      </w:r>
      <w:r w:rsidR="008F5B97" w:rsidRPr="008F5B97">
        <w:rPr>
          <w:rFonts w:ascii="Times New Roman" w:hAnsi="Times New Roman" w:cs="Times New Roman"/>
          <w:sz w:val="24"/>
          <w:szCs w:val="24"/>
        </w:rPr>
        <w:t>9</w:t>
      </w:r>
      <w:r w:rsidRPr="00285BA9">
        <w:rPr>
          <w:rFonts w:ascii="Times New Roman" w:hAnsi="Times New Roman" w:cs="Times New Roman"/>
          <w:sz w:val="24"/>
          <w:szCs w:val="24"/>
        </w:rPr>
        <w:t>].</w:t>
      </w:r>
    </w:p>
    <w:p w:rsidR="00285BA9" w:rsidRPr="00285BA9" w:rsidRDefault="00912B2E" w:rsidP="00285BA9">
      <w:pPr>
        <w:spacing w:after="0" w:line="240" w:lineRule="auto"/>
        <w:jc w:val="right"/>
        <w:rPr>
          <w:rFonts w:ascii="Times New Roman" w:eastAsiaTheme="minorEastAsia" w:hAnsi="Times New Roman" w:cs="Times New Roman"/>
          <w:color w:val="000000"/>
          <w:sz w:val="24"/>
          <w:szCs w:val="24"/>
        </w:rPr>
      </w:pPr>
      <m:oMath>
        <m:sSub>
          <m:sSubPr>
            <m:ctrlPr>
              <w:rPr>
                <w:rFonts w:ascii="Cambria Math" w:hAnsi="Cambria Math" w:cs="Times New Roman"/>
                <w:i/>
                <w:color w:val="000000"/>
                <w:sz w:val="24"/>
                <w:szCs w:val="24"/>
                <w:lang w:val="en-US"/>
              </w:rPr>
            </m:ctrlPr>
          </m:sSubPr>
          <m:e>
            <m:r>
              <w:rPr>
                <w:rFonts w:ascii="Cambria Math" w:hAnsi="Cambria Math" w:cs="Times New Roman"/>
                <w:color w:val="000000"/>
                <w:sz w:val="24"/>
                <w:szCs w:val="24"/>
              </w:rPr>
              <m:t>RCA</m:t>
            </m:r>
          </m:e>
          <m:sub>
            <m:r>
              <w:rPr>
                <w:rFonts w:ascii="Cambria Math" w:hAnsi="Cambria Math" w:cs="Times New Roman"/>
                <w:color w:val="000000"/>
                <w:sz w:val="24"/>
                <w:szCs w:val="24"/>
              </w:rPr>
              <m:t>ij</m:t>
            </m:r>
          </m:sub>
        </m:sSub>
        <m:r>
          <w:rPr>
            <w:rFonts w:ascii="Cambria Math" w:hAnsi="Cambria Math" w:cs="Times New Roman"/>
            <w:color w:val="000000"/>
            <w:sz w:val="24"/>
            <w:szCs w:val="24"/>
          </w:rPr>
          <m:t>=</m:t>
        </m:r>
        <m:d>
          <m:dPr>
            <m:ctrlPr>
              <w:rPr>
                <w:rFonts w:ascii="Cambria Math" w:hAnsi="Cambria Math" w:cs="Times New Roman"/>
                <w:i/>
                <w:color w:val="000000"/>
                <w:sz w:val="24"/>
                <w:szCs w:val="24"/>
              </w:rPr>
            </m:ctrlPr>
          </m:dPr>
          <m:e>
            <m:sSub>
              <m:sSubPr>
                <m:ctrlPr>
                  <w:rPr>
                    <w:rFonts w:ascii="Cambria Math" w:hAnsi="Cambria Math" w:cs="Times New Roman"/>
                    <w:i/>
                    <w:color w:val="000000"/>
                    <w:sz w:val="24"/>
                    <w:szCs w:val="24"/>
                  </w:rPr>
                </m:ctrlPr>
              </m:sSubPr>
              <m:e>
                <m:r>
                  <w:rPr>
                    <w:rFonts w:ascii="Cambria Math" w:hAnsi="Cambria Math" w:cs="Times New Roman"/>
                    <w:color w:val="000000"/>
                    <w:sz w:val="24"/>
                    <w:szCs w:val="24"/>
                  </w:rPr>
                  <m:t>x</m:t>
                </m:r>
              </m:e>
              <m:sub>
                <m:r>
                  <w:rPr>
                    <w:rFonts w:ascii="Cambria Math" w:hAnsi="Cambria Math" w:cs="Times New Roman"/>
                    <w:color w:val="000000"/>
                    <w:sz w:val="24"/>
                    <w:szCs w:val="24"/>
                  </w:rPr>
                  <m:t>ij</m:t>
                </m:r>
              </m:sub>
            </m:sSub>
            <m:r>
              <w:rPr>
                <w:rFonts w:ascii="Cambria Math" w:hAnsi="Cambria Math" w:cs="Times New Roman"/>
                <w:color w:val="000000"/>
                <w:sz w:val="24"/>
                <w:szCs w:val="24"/>
              </w:rPr>
              <m:t>/</m:t>
            </m:r>
            <m:nary>
              <m:naryPr>
                <m:chr m:val="∑"/>
                <m:limLoc m:val="undOvr"/>
                <m:supHide m:val="1"/>
                <m:ctrlPr>
                  <w:rPr>
                    <w:rFonts w:ascii="Cambria Math" w:hAnsi="Cambria Math" w:cs="Times New Roman"/>
                    <w:i/>
                    <w:color w:val="000000"/>
                    <w:sz w:val="24"/>
                    <w:szCs w:val="24"/>
                  </w:rPr>
                </m:ctrlPr>
              </m:naryPr>
              <m:sub>
                <m:r>
                  <w:rPr>
                    <w:rFonts w:ascii="Cambria Math" w:hAnsi="Cambria Math" w:cs="Times New Roman"/>
                    <w:color w:val="000000"/>
                    <w:sz w:val="24"/>
                    <w:szCs w:val="24"/>
                  </w:rPr>
                  <m:t>i</m:t>
                </m:r>
              </m:sub>
              <m:sup/>
              <m:e>
                <m:sSub>
                  <m:sSubPr>
                    <m:ctrlPr>
                      <w:rPr>
                        <w:rFonts w:ascii="Cambria Math" w:hAnsi="Cambria Math" w:cs="Times New Roman"/>
                        <w:i/>
                        <w:color w:val="000000"/>
                        <w:sz w:val="24"/>
                        <w:szCs w:val="24"/>
                      </w:rPr>
                    </m:ctrlPr>
                  </m:sSubPr>
                  <m:e>
                    <m:r>
                      <w:rPr>
                        <w:rFonts w:ascii="Cambria Math" w:hAnsi="Cambria Math" w:cs="Times New Roman"/>
                        <w:color w:val="000000"/>
                        <w:sz w:val="24"/>
                        <w:szCs w:val="24"/>
                      </w:rPr>
                      <m:t>x</m:t>
                    </m:r>
                  </m:e>
                  <m:sub>
                    <m:r>
                      <w:rPr>
                        <w:rFonts w:ascii="Cambria Math" w:hAnsi="Cambria Math" w:cs="Times New Roman"/>
                        <w:color w:val="000000"/>
                        <w:sz w:val="24"/>
                        <w:szCs w:val="24"/>
                      </w:rPr>
                      <m:t>ij</m:t>
                    </m:r>
                  </m:sub>
                </m:sSub>
              </m:e>
            </m:nary>
          </m:e>
        </m:d>
        <m:r>
          <w:rPr>
            <w:rFonts w:ascii="Cambria Math" w:hAnsi="Cambria Math" w:cs="Times New Roman"/>
            <w:color w:val="000000"/>
            <w:sz w:val="24"/>
            <w:szCs w:val="24"/>
          </w:rPr>
          <m:t>/</m:t>
        </m:r>
        <m:d>
          <m:dPr>
            <m:ctrlPr>
              <w:rPr>
                <w:rFonts w:ascii="Cambria Math" w:hAnsi="Cambria Math" w:cs="Times New Roman"/>
                <w:i/>
                <w:color w:val="000000"/>
                <w:sz w:val="24"/>
                <w:szCs w:val="24"/>
              </w:rPr>
            </m:ctrlPr>
          </m:dPr>
          <m:e>
            <m:nary>
              <m:naryPr>
                <m:chr m:val="∑"/>
                <m:limLoc m:val="undOvr"/>
                <m:supHide m:val="1"/>
                <m:ctrlPr>
                  <w:rPr>
                    <w:rFonts w:ascii="Cambria Math" w:hAnsi="Cambria Math" w:cs="Times New Roman"/>
                    <w:i/>
                    <w:color w:val="000000"/>
                    <w:sz w:val="24"/>
                    <w:szCs w:val="24"/>
                  </w:rPr>
                </m:ctrlPr>
              </m:naryPr>
              <m:sub>
                <m:r>
                  <w:rPr>
                    <w:rFonts w:ascii="Cambria Math" w:hAnsi="Cambria Math" w:cs="Times New Roman"/>
                    <w:color w:val="000000"/>
                    <w:sz w:val="24"/>
                    <w:szCs w:val="24"/>
                  </w:rPr>
                  <m:t>i</m:t>
                </m:r>
              </m:sub>
              <m:sup/>
              <m:e>
                <m:sSub>
                  <m:sSubPr>
                    <m:ctrlPr>
                      <w:rPr>
                        <w:rFonts w:ascii="Cambria Math" w:hAnsi="Cambria Math" w:cs="Times New Roman"/>
                        <w:i/>
                        <w:color w:val="000000"/>
                        <w:sz w:val="24"/>
                        <w:szCs w:val="24"/>
                      </w:rPr>
                    </m:ctrlPr>
                  </m:sSubPr>
                  <m:e>
                    <m:r>
                      <w:rPr>
                        <w:rFonts w:ascii="Cambria Math" w:hAnsi="Cambria Math" w:cs="Times New Roman"/>
                        <w:color w:val="000000"/>
                        <w:sz w:val="24"/>
                        <w:szCs w:val="24"/>
                      </w:rPr>
                      <m:t>x</m:t>
                    </m:r>
                  </m:e>
                  <m:sub>
                    <m:r>
                      <w:rPr>
                        <w:rFonts w:ascii="Cambria Math" w:hAnsi="Cambria Math" w:cs="Times New Roman"/>
                        <w:color w:val="000000"/>
                        <w:sz w:val="24"/>
                        <w:szCs w:val="24"/>
                      </w:rPr>
                      <m:t>ij</m:t>
                    </m:r>
                  </m:sub>
                </m:sSub>
              </m:e>
            </m:nary>
            <m:r>
              <w:rPr>
                <w:rFonts w:ascii="Cambria Math" w:hAnsi="Cambria Math" w:cs="Times New Roman"/>
                <w:color w:val="000000"/>
                <w:sz w:val="24"/>
                <w:szCs w:val="24"/>
              </w:rPr>
              <m:t>/</m:t>
            </m:r>
            <m:nary>
              <m:naryPr>
                <m:chr m:val="∑"/>
                <m:limLoc m:val="undOvr"/>
                <m:supHide m:val="1"/>
                <m:ctrlPr>
                  <w:rPr>
                    <w:rFonts w:ascii="Cambria Math" w:hAnsi="Cambria Math" w:cs="Times New Roman"/>
                    <w:i/>
                    <w:color w:val="000000"/>
                    <w:sz w:val="24"/>
                    <w:szCs w:val="24"/>
                  </w:rPr>
                </m:ctrlPr>
              </m:naryPr>
              <m:sub>
                <m:r>
                  <w:rPr>
                    <w:rFonts w:ascii="Cambria Math" w:hAnsi="Cambria Math" w:cs="Times New Roman"/>
                    <w:color w:val="000000"/>
                    <w:sz w:val="24"/>
                    <w:szCs w:val="24"/>
                  </w:rPr>
                  <m:t>i</m:t>
                </m:r>
              </m:sub>
              <m:sup/>
              <m:e>
                <m:nary>
                  <m:naryPr>
                    <m:chr m:val="∑"/>
                    <m:limLoc m:val="undOvr"/>
                    <m:supHide m:val="1"/>
                    <m:ctrlPr>
                      <w:rPr>
                        <w:rFonts w:ascii="Cambria Math" w:hAnsi="Cambria Math" w:cs="Times New Roman"/>
                        <w:i/>
                        <w:color w:val="000000"/>
                        <w:sz w:val="24"/>
                        <w:szCs w:val="24"/>
                      </w:rPr>
                    </m:ctrlPr>
                  </m:naryPr>
                  <m:sub>
                    <m:r>
                      <w:rPr>
                        <w:rFonts w:ascii="Cambria Math" w:hAnsi="Cambria Math" w:cs="Times New Roman"/>
                        <w:color w:val="000000"/>
                        <w:sz w:val="24"/>
                        <w:szCs w:val="24"/>
                      </w:rPr>
                      <m:t>j</m:t>
                    </m:r>
                  </m:sub>
                  <m:sup/>
                  <m:e>
                    <m:sSub>
                      <m:sSubPr>
                        <m:ctrlPr>
                          <w:rPr>
                            <w:rFonts w:ascii="Cambria Math" w:hAnsi="Cambria Math" w:cs="Times New Roman"/>
                            <w:i/>
                            <w:color w:val="000000"/>
                            <w:sz w:val="24"/>
                            <w:szCs w:val="24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 w:cs="Times New Roman"/>
                            <w:color w:val="000000"/>
                            <w:sz w:val="24"/>
                            <w:szCs w:val="24"/>
                          </w:rPr>
                          <m:t>x</m:t>
                        </m:r>
                      </m:e>
                      <m:sub>
                        <m:r>
                          <w:rPr>
                            <w:rFonts w:ascii="Cambria Math" w:hAnsi="Cambria Math" w:cs="Times New Roman"/>
                            <w:color w:val="000000"/>
                            <w:sz w:val="24"/>
                            <w:szCs w:val="24"/>
                          </w:rPr>
                          <m:t>ij</m:t>
                        </m:r>
                      </m:sub>
                    </m:sSub>
                  </m:e>
                </m:nary>
              </m:e>
            </m:nary>
          </m:e>
        </m:d>
      </m:oMath>
      <w:r w:rsidR="00285BA9" w:rsidRPr="00285BA9">
        <w:rPr>
          <w:rFonts w:ascii="Times New Roman" w:eastAsiaTheme="minorEastAsia" w:hAnsi="Times New Roman" w:cs="Times New Roman"/>
          <w:color w:val="000000"/>
          <w:sz w:val="24"/>
          <w:szCs w:val="24"/>
        </w:rPr>
        <w:t xml:space="preserve">, где          </w:t>
      </w:r>
      <w:r w:rsidR="001B0D16">
        <w:rPr>
          <w:rFonts w:ascii="Times New Roman" w:eastAsiaTheme="minorEastAsia" w:hAnsi="Times New Roman" w:cs="Times New Roman"/>
          <w:color w:val="000000"/>
          <w:sz w:val="24"/>
          <w:szCs w:val="24"/>
        </w:rPr>
        <w:t xml:space="preserve">            </w:t>
      </w:r>
      <w:r w:rsidR="00285BA9" w:rsidRPr="00285BA9">
        <w:rPr>
          <w:rFonts w:ascii="Times New Roman" w:eastAsiaTheme="minorEastAsia" w:hAnsi="Times New Roman" w:cs="Times New Roman"/>
          <w:color w:val="000000"/>
          <w:sz w:val="24"/>
          <w:szCs w:val="24"/>
        </w:rPr>
        <w:t xml:space="preserve">           (1)</w:t>
      </w:r>
    </w:p>
    <w:p w:rsidR="00285BA9" w:rsidRPr="00285BA9" w:rsidRDefault="00285BA9" w:rsidP="00285BA9">
      <w:pPr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color w:val="000000"/>
          <w:sz w:val="24"/>
          <w:szCs w:val="24"/>
        </w:rPr>
      </w:pPr>
      <w:proofErr w:type="spellStart"/>
      <w:r w:rsidRPr="00285BA9">
        <w:rPr>
          <w:rFonts w:ascii="Times New Roman" w:eastAsiaTheme="minorEastAsia" w:hAnsi="Times New Roman" w:cs="Times New Roman"/>
          <w:i/>
          <w:color w:val="000000"/>
          <w:sz w:val="24"/>
          <w:szCs w:val="24"/>
          <w:lang w:val="en-US"/>
        </w:rPr>
        <w:t>x</w:t>
      </w:r>
      <w:r w:rsidRPr="00285BA9">
        <w:rPr>
          <w:rFonts w:ascii="Times New Roman" w:eastAsiaTheme="minorEastAsia" w:hAnsi="Times New Roman" w:cs="Times New Roman"/>
          <w:i/>
          <w:color w:val="000000"/>
          <w:sz w:val="24"/>
          <w:szCs w:val="24"/>
          <w:vertAlign w:val="subscript"/>
          <w:lang w:val="en-US"/>
        </w:rPr>
        <w:t>ij</w:t>
      </w:r>
      <w:proofErr w:type="spellEnd"/>
      <w:r w:rsidRPr="00285BA9">
        <w:rPr>
          <w:rFonts w:ascii="Times New Roman" w:eastAsiaTheme="minorEastAsia" w:hAnsi="Times New Roman" w:cs="Times New Roman"/>
          <w:color w:val="000000"/>
          <w:sz w:val="24"/>
          <w:szCs w:val="24"/>
        </w:rPr>
        <w:t xml:space="preserve"> – объем экспорта </w:t>
      </w:r>
      <w:proofErr w:type="spellStart"/>
      <w:r w:rsidRPr="00285BA9">
        <w:rPr>
          <w:rFonts w:ascii="Times New Roman" w:eastAsiaTheme="minorEastAsia" w:hAnsi="Times New Roman" w:cs="Times New Roman"/>
          <w:i/>
          <w:color w:val="000000"/>
          <w:sz w:val="24"/>
          <w:szCs w:val="24"/>
          <w:lang w:val="en-US"/>
        </w:rPr>
        <w:t>i</w:t>
      </w:r>
      <w:proofErr w:type="spellEnd"/>
      <w:r w:rsidRPr="00285BA9">
        <w:rPr>
          <w:rFonts w:ascii="Times New Roman" w:eastAsiaTheme="minorEastAsia" w:hAnsi="Times New Roman" w:cs="Times New Roman"/>
          <w:color w:val="000000"/>
          <w:sz w:val="24"/>
          <w:szCs w:val="24"/>
        </w:rPr>
        <w:t xml:space="preserve">-го товара </w:t>
      </w:r>
      <w:r w:rsidRPr="00285BA9">
        <w:rPr>
          <w:rFonts w:ascii="Times New Roman" w:eastAsiaTheme="minorEastAsia" w:hAnsi="Times New Roman" w:cs="Times New Roman"/>
          <w:i/>
          <w:color w:val="000000"/>
          <w:sz w:val="24"/>
          <w:szCs w:val="24"/>
          <w:lang w:val="en-US"/>
        </w:rPr>
        <w:t>j</w:t>
      </w:r>
      <w:r w:rsidRPr="00285BA9">
        <w:rPr>
          <w:rFonts w:ascii="Times New Roman" w:eastAsiaTheme="minorEastAsia" w:hAnsi="Times New Roman" w:cs="Times New Roman"/>
          <w:color w:val="000000"/>
          <w:sz w:val="24"/>
          <w:szCs w:val="24"/>
        </w:rPr>
        <w:t>-й страны.</w:t>
      </w:r>
    </w:p>
    <w:p w:rsidR="00285BA9" w:rsidRPr="00285BA9" w:rsidRDefault="00285BA9" w:rsidP="00285BA9">
      <w:pPr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color w:val="000000"/>
          <w:sz w:val="24"/>
          <w:szCs w:val="24"/>
        </w:rPr>
      </w:pPr>
      <w:r w:rsidRPr="00285BA9">
        <w:rPr>
          <w:rFonts w:ascii="Times New Roman" w:eastAsiaTheme="minorEastAsia" w:hAnsi="Times New Roman" w:cs="Times New Roman"/>
          <w:color w:val="000000"/>
          <w:sz w:val="24"/>
          <w:szCs w:val="24"/>
        </w:rPr>
        <w:t xml:space="preserve">Если </w:t>
      </w:r>
      <w:proofErr w:type="spellStart"/>
      <w:r w:rsidRPr="00285BA9">
        <w:rPr>
          <w:rFonts w:ascii="Times New Roman" w:eastAsiaTheme="minorEastAsia" w:hAnsi="Times New Roman" w:cs="Times New Roman"/>
          <w:i/>
          <w:color w:val="000000"/>
          <w:sz w:val="24"/>
          <w:szCs w:val="24"/>
          <w:lang w:val="en-US"/>
        </w:rPr>
        <w:t>RCA</w:t>
      </w:r>
      <w:r w:rsidRPr="00285BA9">
        <w:rPr>
          <w:rFonts w:ascii="Times New Roman" w:eastAsiaTheme="minorEastAsia" w:hAnsi="Times New Roman" w:cs="Times New Roman"/>
          <w:i/>
          <w:color w:val="000000"/>
          <w:sz w:val="24"/>
          <w:szCs w:val="24"/>
          <w:vertAlign w:val="subscript"/>
          <w:lang w:val="en-US"/>
        </w:rPr>
        <w:t>ij</w:t>
      </w:r>
      <w:proofErr w:type="spellEnd"/>
      <w:r w:rsidRPr="00285BA9">
        <w:rPr>
          <w:rFonts w:ascii="Times New Roman" w:eastAsiaTheme="minorEastAsia" w:hAnsi="Times New Roman" w:cs="Times New Roman"/>
          <w:i/>
          <w:color w:val="000000"/>
          <w:sz w:val="24"/>
          <w:szCs w:val="24"/>
        </w:rPr>
        <w:t xml:space="preserve"> </w:t>
      </w:r>
      <w:r w:rsidRPr="00285BA9">
        <w:rPr>
          <w:rFonts w:ascii="Times New Roman" w:eastAsiaTheme="minorEastAsia" w:hAnsi="Times New Roman" w:cs="Times New Roman"/>
          <w:color w:val="000000"/>
          <w:sz w:val="24"/>
          <w:szCs w:val="24"/>
        </w:rPr>
        <w:t xml:space="preserve">&gt; 1, то страна </w:t>
      </w:r>
      <w:r w:rsidRPr="00285BA9">
        <w:rPr>
          <w:rFonts w:ascii="Times New Roman" w:eastAsiaTheme="minorEastAsia" w:hAnsi="Times New Roman" w:cs="Times New Roman"/>
          <w:i/>
          <w:color w:val="000000"/>
          <w:sz w:val="24"/>
          <w:szCs w:val="24"/>
          <w:lang w:val="en-US"/>
        </w:rPr>
        <w:t>j</w:t>
      </w:r>
      <w:r w:rsidRPr="00285BA9">
        <w:rPr>
          <w:rFonts w:ascii="Times New Roman" w:eastAsiaTheme="minorEastAsia" w:hAnsi="Times New Roman" w:cs="Times New Roman"/>
          <w:color w:val="000000"/>
          <w:sz w:val="24"/>
          <w:szCs w:val="24"/>
        </w:rPr>
        <w:t xml:space="preserve"> обладает сравнительным преимуществом по производству товара </w:t>
      </w:r>
      <w:proofErr w:type="spellStart"/>
      <w:r w:rsidRPr="00285BA9">
        <w:rPr>
          <w:rFonts w:ascii="Times New Roman" w:eastAsiaTheme="minorEastAsia" w:hAnsi="Times New Roman" w:cs="Times New Roman"/>
          <w:i/>
          <w:color w:val="000000"/>
          <w:sz w:val="24"/>
          <w:szCs w:val="24"/>
          <w:lang w:val="en-US"/>
        </w:rPr>
        <w:t>i</w:t>
      </w:r>
      <w:proofErr w:type="spellEnd"/>
      <w:r w:rsidRPr="00285BA9">
        <w:rPr>
          <w:rFonts w:ascii="Times New Roman" w:eastAsiaTheme="minorEastAsia" w:hAnsi="Times New Roman" w:cs="Times New Roman"/>
          <w:color w:val="000000"/>
          <w:sz w:val="24"/>
          <w:szCs w:val="24"/>
        </w:rPr>
        <w:t>.</w:t>
      </w:r>
    </w:p>
    <w:p w:rsidR="00285BA9" w:rsidRPr="00285BA9" w:rsidRDefault="00285BA9" w:rsidP="00285BA9">
      <w:pPr>
        <w:spacing w:after="0" w:line="240" w:lineRule="auto"/>
        <w:ind w:firstLine="709"/>
        <w:jc w:val="both"/>
        <w:rPr>
          <w:rFonts w:ascii="Times New Roman" w:eastAsia="font425" w:hAnsi="Times New Roman" w:cs="Times New Roman"/>
          <w:color w:val="000000"/>
          <w:sz w:val="24"/>
          <w:szCs w:val="24"/>
        </w:rPr>
      </w:pPr>
      <w:r w:rsidRPr="00285BA9">
        <w:rPr>
          <w:rFonts w:ascii="Times New Roman" w:eastAsia="font425" w:hAnsi="Times New Roman" w:cs="Times New Roman"/>
          <w:color w:val="000000"/>
          <w:sz w:val="24"/>
          <w:szCs w:val="24"/>
        </w:rPr>
        <w:t xml:space="preserve">С помощью данного индекса можно оценить сравнительные преимущества страны в производстве различных групп товаров. Так, Гордеев Р.В. и </w:t>
      </w:r>
      <w:proofErr w:type="spellStart"/>
      <w:r w:rsidRPr="00285BA9">
        <w:rPr>
          <w:rFonts w:ascii="Times New Roman" w:eastAsia="font425" w:hAnsi="Times New Roman" w:cs="Times New Roman"/>
          <w:color w:val="000000"/>
          <w:sz w:val="24"/>
          <w:szCs w:val="24"/>
        </w:rPr>
        <w:t>Пыжев</w:t>
      </w:r>
      <w:proofErr w:type="spellEnd"/>
      <w:r w:rsidRPr="00285BA9">
        <w:rPr>
          <w:rFonts w:ascii="Times New Roman" w:eastAsia="font425" w:hAnsi="Times New Roman" w:cs="Times New Roman"/>
          <w:color w:val="000000"/>
          <w:sz w:val="24"/>
          <w:szCs w:val="24"/>
        </w:rPr>
        <w:t xml:space="preserve"> А.И. используют индекс </w:t>
      </w:r>
      <w:proofErr w:type="spellStart"/>
      <w:r w:rsidRPr="00285BA9">
        <w:rPr>
          <w:rFonts w:ascii="Times New Roman" w:eastAsia="font425" w:hAnsi="Times New Roman" w:cs="Times New Roman"/>
          <w:color w:val="000000"/>
          <w:sz w:val="24"/>
          <w:szCs w:val="24"/>
        </w:rPr>
        <w:t>Балласа</w:t>
      </w:r>
      <w:proofErr w:type="spellEnd"/>
      <w:r w:rsidRPr="00285BA9">
        <w:rPr>
          <w:rFonts w:ascii="Times New Roman" w:eastAsia="font425" w:hAnsi="Times New Roman" w:cs="Times New Roman"/>
          <w:color w:val="000000"/>
          <w:sz w:val="24"/>
          <w:szCs w:val="24"/>
        </w:rPr>
        <w:t xml:space="preserve"> для проведения вышеуказанной оценки по следующим группам товаров: древесной продукции низкой и средней степени переработки и целлюлозно-бумажным изделиям [</w:t>
      </w:r>
      <w:r w:rsidR="008F5B97" w:rsidRPr="008F5B97">
        <w:rPr>
          <w:rFonts w:ascii="Times New Roman" w:eastAsia="font425" w:hAnsi="Times New Roman" w:cs="Times New Roman"/>
          <w:color w:val="000000"/>
          <w:sz w:val="24"/>
          <w:szCs w:val="24"/>
        </w:rPr>
        <w:t>5</w:t>
      </w:r>
      <w:r w:rsidRPr="00285BA9">
        <w:rPr>
          <w:rFonts w:ascii="Times New Roman" w:eastAsia="font425" w:hAnsi="Times New Roman" w:cs="Times New Roman"/>
          <w:color w:val="000000"/>
          <w:sz w:val="24"/>
          <w:szCs w:val="24"/>
        </w:rPr>
        <w:t>]. В соответствии с их расчетами по крупнейшим мировым игрокам на рынке лесной промы</w:t>
      </w:r>
      <w:r w:rsidRPr="00285BA9">
        <w:rPr>
          <w:rFonts w:ascii="Times New Roman" w:eastAsia="font425" w:hAnsi="Times New Roman" w:cs="Times New Roman"/>
          <w:color w:val="000000"/>
          <w:sz w:val="24"/>
          <w:szCs w:val="24"/>
        </w:rPr>
        <w:t>ш</w:t>
      </w:r>
      <w:r w:rsidRPr="00285BA9">
        <w:rPr>
          <w:rFonts w:ascii="Times New Roman" w:eastAsia="font425" w:hAnsi="Times New Roman" w:cs="Times New Roman"/>
          <w:color w:val="000000"/>
          <w:sz w:val="24"/>
          <w:szCs w:val="24"/>
        </w:rPr>
        <w:t>ленности сравнительным преимуществом в производстве лесной продукции с низкой доба</w:t>
      </w:r>
      <w:r w:rsidRPr="00285BA9">
        <w:rPr>
          <w:rFonts w:ascii="Times New Roman" w:eastAsia="font425" w:hAnsi="Times New Roman" w:cs="Times New Roman"/>
          <w:color w:val="000000"/>
          <w:sz w:val="24"/>
          <w:szCs w:val="24"/>
        </w:rPr>
        <w:t>в</w:t>
      </w:r>
      <w:r w:rsidRPr="00285BA9">
        <w:rPr>
          <w:rFonts w:ascii="Times New Roman" w:eastAsia="font425" w:hAnsi="Times New Roman" w:cs="Times New Roman"/>
          <w:color w:val="000000"/>
          <w:sz w:val="24"/>
          <w:szCs w:val="24"/>
        </w:rPr>
        <w:t>ленной стоимостью в 2013 году обладали 2 страны из 15: Россия (</w:t>
      </w:r>
      <w:r w:rsidRPr="00285BA9">
        <w:rPr>
          <w:rFonts w:ascii="Times New Roman" w:eastAsia="font425" w:hAnsi="Times New Roman" w:cs="Times New Roman"/>
          <w:color w:val="000000"/>
          <w:sz w:val="24"/>
          <w:szCs w:val="24"/>
          <w:lang w:val="en-US"/>
        </w:rPr>
        <w:t>RCA</w:t>
      </w:r>
      <w:r w:rsidRPr="00285BA9">
        <w:rPr>
          <w:rFonts w:ascii="Times New Roman" w:eastAsia="font425" w:hAnsi="Times New Roman" w:cs="Times New Roman"/>
          <w:color w:val="000000"/>
          <w:sz w:val="24"/>
          <w:szCs w:val="24"/>
        </w:rPr>
        <w:t xml:space="preserve">=1,81) и США (1,29). Следовательно, производство в них продукции ЛПК низкой степени переработки обходится сравнительно дешевле, чем в других государствах. Вместе с тем, Гордеев Р.В. и </w:t>
      </w:r>
      <w:proofErr w:type="spellStart"/>
      <w:r w:rsidRPr="00285BA9">
        <w:rPr>
          <w:rFonts w:ascii="Times New Roman" w:eastAsia="font425" w:hAnsi="Times New Roman" w:cs="Times New Roman"/>
          <w:color w:val="000000"/>
          <w:sz w:val="24"/>
          <w:szCs w:val="24"/>
        </w:rPr>
        <w:t>Пыжев</w:t>
      </w:r>
      <w:proofErr w:type="spellEnd"/>
      <w:r w:rsidRPr="00285BA9">
        <w:rPr>
          <w:rFonts w:ascii="Times New Roman" w:eastAsia="font425" w:hAnsi="Times New Roman" w:cs="Times New Roman"/>
          <w:color w:val="000000"/>
          <w:sz w:val="24"/>
          <w:szCs w:val="24"/>
        </w:rPr>
        <w:t xml:space="preserve"> А.И. приходят к выводу о том, что индикатором хорошей конкурентоспособности страны на ры</w:t>
      </w:r>
      <w:r w:rsidRPr="00285BA9">
        <w:rPr>
          <w:rFonts w:ascii="Times New Roman" w:eastAsia="font425" w:hAnsi="Times New Roman" w:cs="Times New Roman"/>
          <w:color w:val="000000"/>
          <w:sz w:val="24"/>
          <w:szCs w:val="24"/>
        </w:rPr>
        <w:t>н</w:t>
      </w:r>
      <w:r w:rsidRPr="00285BA9">
        <w:rPr>
          <w:rFonts w:ascii="Times New Roman" w:eastAsia="font425" w:hAnsi="Times New Roman" w:cs="Times New Roman"/>
          <w:color w:val="000000"/>
          <w:sz w:val="24"/>
          <w:szCs w:val="24"/>
        </w:rPr>
        <w:t>ке лесной продукции является не экспорт сырой древесины, а сравнительное преимущество в производстве продукции с более высокой добавленной стоимостью. Рассматривая произво</w:t>
      </w:r>
      <w:r w:rsidRPr="00285BA9">
        <w:rPr>
          <w:rFonts w:ascii="Times New Roman" w:eastAsia="font425" w:hAnsi="Times New Roman" w:cs="Times New Roman"/>
          <w:color w:val="000000"/>
          <w:sz w:val="24"/>
          <w:szCs w:val="24"/>
        </w:rPr>
        <w:t>д</w:t>
      </w:r>
      <w:r w:rsidRPr="00285BA9">
        <w:rPr>
          <w:rFonts w:ascii="Times New Roman" w:eastAsia="font425" w:hAnsi="Times New Roman" w:cs="Times New Roman"/>
          <w:color w:val="000000"/>
          <w:sz w:val="24"/>
          <w:szCs w:val="24"/>
        </w:rPr>
        <w:t>ство целлюлозно-бумажных изделий, можно отметить наименьшее значение индекса у Ро</w:t>
      </w:r>
      <w:r w:rsidRPr="00285BA9">
        <w:rPr>
          <w:rFonts w:ascii="Times New Roman" w:eastAsia="font425" w:hAnsi="Times New Roman" w:cs="Times New Roman"/>
          <w:color w:val="000000"/>
          <w:sz w:val="24"/>
          <w:szCs w:val="24"/>
        </w:rPr>
        <w:t>с</w:t>
      </w:r>
      <w:r w:rsidRPr="00285BA9">
        <w:rPr>
          <w:rFonts w:ascii="Times New Roman" w:eastAsia="font425" w:hAnsi="Times New Roman" w:cs="Times New Roman"/>
          <w:color w:val="000000"/>
          <w:sz w:val="24"/>
          <w:szCs w:val="24"/>
        </w:rPr>
        <w:t xml:space="preserve">сии (0,48), что свидетельствует о низкой конкурентоспособности продукции данной </w:t>
      </w:r>
      <w:proofErr w:type="spellStart"/>
      <w:r w:rsidRPr="00285BA9">
        <w:rPr>
          <w:rFonts w:ascii="Times New Roman" w:eastAsia="font425" w:hAnsi="Times New Roman" w:cs="Times New Roman"/>
          <w:color w:val="000000"/>
          <w:sz w:val="24"/>
          <w:szCs w:val="24"/>
        </w:rPr>
        <w:t>подо</w:t>
      </w:r>
      <w:r w:rsidRPr="00285BA9">
        <w:rPr>
          <w:rFonts w:ascii="Times New Roman" w:eastAsia="font425" w:hAnsi="Times New Roman" w:cs="Times New Roman"/>
          <w:color w:val="000000"/>
          <w:sz w:val="24"/>
          <w:szCs w:val="24"/>
        </w:rPr>
        <w:t>т</w:t>
      </w:r>
      <w:r w:rsidRPr="00285BA9">
        <w:rPr>
          <w:rFonts w:ascii="Times New Roman" w:eastAsia="font425" w:hAnsi="Times New Roman" w:cs="Times New Roman"/>
          <w:color w:val="000000"/>
          <w:sz w:val="24"/>
          <w:szCs w:val="24"/>
        </w:rPr>
        <w:t>расли</w:t>
      </w:r>
      <w:proofErr w:type="spellEnd"/>
      <w:r w:rsidRPr="00285BA9">
        <w:rPr>
          <w:rFonts w:ascii="Times New Roman" w:eastAsia="font425" w:hAnsi="Times New Roman" w:cs="Times New Roman"/>
          <w:color w:val="000000"/>
          <w:sz w:val="24"/>
          <w:szCs w:val="24"/>
        </w:rPr>
        <w:t>.</w:t>
      </w:r>
    </w:p>
    <w:p w:rsidR="00285BA9" w:rsidRPr="00285BA9" w:rsidRDefault="00285BA9" w:rsidP="00285BA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85BA9">
        <w:rPr>
          <w:rFonts w:ascii="Times New Roman" w:eastAsia="font425" w:hAnsi="Times New Roman" w:cs="Times New Roman"/>
          <w:color w:val="000000"/>
          <w:sz w:val="24"/>
          <w:szCs w:val="24"/>
        </w:rPr>
        <w:t>Применительно к настоящему исследованию положительным моментом вышеуказа</w:t>
      </w:r>
      <w:r w:rsidRPr="00285BA9">
        <w:rPr>
          <w:rFonts w:ascii="Times New Roman" w:eastAsia="font425" w:hAnsi="Times New Roman" w:cs="Times New Roman"/>
          <w:color w:val="000000"/>
          <w:sz w:val="24"/>
          <w:szCs w:val="24"/>
        </w:rPr>
        <w:t>н</w:t>
      </w:r>
      <w:r w:rsidRPr="00285BA9">
        <w:rPr>
          <w:rFonts w:ascii="Times New Roman" w:eastAsia="font425" w:hAnsi="Times New Roman" w:cs="Times New Roman"/>
          <w:color w:val="000000"/>
          <w:sz w:val="24"/>
          <w:szCs w:val="24"/>
        </w:rPr>
        <w:t>ного метода является возможность его использования для оценки отраслей, в том числе л</w:t>
      </w:r>
      <w:r w:rsidRPr="00285BA9">
        <w:rPr>
          <w:rFonts w:ascii="Times New Roman" w:eastAsia="font425" w:hAnsi="Times New Roman" w:cs="Times New Roman"/>
          <w:color w:val="000000"/>
          <w:sz w:val="24"/>
          <w:szCs w:val="24"/>
        </w:rPr>
        <w:t>е</w:t>
      </w:r>
      <w:r w:rsidRPr="00285BA9">
        <w:rPr>
          <w:rFonts w:ascii="Times New Roman" w:eastAsia="font425" w:hAnsi="Times New Roman" w:cs="Times New Roman"/>
          <w:color w:val="000000"/>
          <w:sz w:val="24"/>
          <w:szCs w:val="24"/>
        </w:rPr>
        <w:t>сопромышленных, на межрегиональном уровне. Однако метод ограничивает интерпретацию полученных результатов, так как оперирует только базой показателей по экспорту проду</w:t>
      </w:r>
      <w:r w:rsidRPr="00285BA9">
        <w:rPr>
          <w:rFonts w:ascii="Times New Roman" w:eastAsia="font425" w:hAnsi="Times New Roman" w:cs="Times New Roman"/>
          <w:color w:val="000000"/>
          <w:sz w:val="24"/>
          <w:szCs w:val="24"/>
        </w:rPr>
        <w:t>к</w:t>
      </w:r>
      <w:r w:rsidRPr="00285BA9">
        <w:rPr>
          <w:rFonts w:ascii="Times New Roman" w:eastAsia="font425" w:hAnsi="Times New Roman" w:cs="Times New Roman"/>
          <w:color w:val="000000"/>
          <w:sz w:val="24"/>
          <w:szCs w:val="24"/>
        </w:rPr>
        <w:t>ции, и не позволяет провести комплексную оценку конкурентоспособности отраслей, поте</w:t>
      </w:r>
      <w:r w:rsidRPr="00285BA9">
        <w:rPr>
          <w:rFonts w:ascii="Times New Roman" w:eastAsia="font425" w:hAnsi="Times New Roman" w:cs="Times New Roman"/>
          <w:color w:val="000000"/>
          <w:sz w:val="24"/>
          <w:szCs w:val="24"/>
        </w:rPr>
        <w:t>н</w:t>
      </w:r>
      <w:r w:rsidRPr="00285BA9">
        <w:rPr>
          <w:rFonts w:ascii="Times New Roman" w:eastAsia="font425" w:hAnsi="Times New Roman" w:cs="Times New Roman"/>
          <w:color w:val="000000"/>
          <w:sz w:val="24"/>
          <w:szCs w:val="24"/>
        </w:rPr>
        <w:t>циал ее роста.</w:t>
      </w:r>
    </w:p>
    <w:p w:rsidR="00285BA9" w:rsidRPr="00285BA9" w:rsidRDefault="00285BA9" w:rsidP="00285BA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85BA9">
        <w:rPr>
          <w:rFonts w:ascii="Times New Roman" w:hAnsi="Times New Roman" w:cs="Times New Roman"/>
          <w:sz w:val="24"/>
          <w:szCs w:val="24"/>
        </w:rPr>
        <w:t xml:space="preserve">Изучение конкурентоспособности региона нашло свое отражение в работе </w:t>
      </w:r>
      <w:proofErr w:type="spellStart"/>
      <w:r w:rsidRPr="00285BA9">
        <w:rPr>
          <w:rFonts w:ascii="Times New Roman" w:hAnsi="Times New Roman" w:cs="Times New Roman"/>
          <w:sz w:val="24"/>
          <w:szCs w:val="24"/>
        </w:rPr>
        <w:t>Барабанова</w:t>
      </w:r>
      <w:proofErr w:type="spellEnd"/>
      <w:r w:rsidRPr="00285BA9">
        <w:rPr>
          <w:rFonts w:ascii="Times New Roman" w:hAnsi="Times New Roman" w:cs="Times New Roman"/>
          <w:sz w:val="24"/>
          <w:szCs w:val="24"/>
        </w:rPr>
        <w:t xml:space="preserve"> А.С. [</w:t>
      </w:r>
      <w:r w:rsidR="008F5B97" w:rsidRPr="008F5B97">
        <w:rPr>
          <w:rFonts w:ascii="Times New Roman" w:hAnsi="Times New Roman" w:cs="Times New Roman"/>
          <w:sz w:val="24"/>
          <w:szCs w:val="24"/>
        </w:rPr>
        <w:t>3</w:t>
      </w:r>
      <w:r w:rsidRPr="00285BA9">
        <w:rPr>
          <w:rFonts w:ascii="Times New Roman" w:hAnsi="Times New Roman" w:cs="Times New Roman"/>
          <w:sz w:val="24"/>
          <w:szCs w:val="24"/>
        </w:rPr>
        <w:t xml:space="preserve">]. Одним из положений работы </w:t>
      </w:r>
      <w:proofErr w:type="spellStart"/>
      <w:r w:rsidRPr="00285BA9">
        <w:rPr>
          <w:rFonts w:ascii="Times New Roman" w:hAnsi="Times New Roman" w:cs="Times New Roman"/>
          <w:sz w:val="24"/>
          <w:szCs w:val="24"/>
        </w:rPr>
        <w:t>Барабанова</w:t>
      </w:r>
      <w:proofErr w:type="spellEnd"/>
      <w:r w:rsidRPr="00285BA9">
        <w:rPr>
          <w:rFonts w:ascii="Times New Roman" w:hAnsi="Times New Roman" w:cs="Times New Roman"/>
          <w:sz w:val="24"/>
          <w:szCs w:val="24"/>
        </w:rPr>
        <w:t xml:space="preserve"> А.С. является разработанная им методика </w:t>
      </w:r>
      <w:r w:rsidRPr="00285BA9">
        <w:rPr>
          <w:rFonts w:ascii="Times New Roman" w:hAnsi="Times New Roman" w:cs="Times New Roman"/>
          <w:sz w:val="24"/>
          <w:szCs w:val="24"/>
        </w:rPr>
        <w:lastRenderedPageBreak/>
        <w:t>оценки конкурентоспособности региона, которая основана на формировании интегрального коэффициента (формула 1), в состав которого входят частные коэффициенты (формула 3) по пяти целевым группам: население, предприятия, малый бизнес, инвесторы, туристы.</w:t>
      </w:r>
    </w:p>
    <w:p w:rsidR="00285BA9" w:rsidRPr="00285BA9" w:rsidRDefault="00912B2E" w:rsidP="00285BA9">
      <w:pPr>
        <w:spacing w:after="0" w:line="240" w:lineRule="auto"/>
        <w:jc w:val="right"/>
        <w:rPr>
          <w:rFonts w:ascii="Times New Roman" w:eastAsiaTheme="minorEastAsia" w:hAnsi="Times New Roman" w:cs="Times New Roman"/>
          <w:color w:val="000000"/>
          <w:sz w:val="24"/>
          <w:szCs w:val="24"/>
        </w:rPr>
      </w:pPr>
      <m:oMath>
        <m:sSub>
          <m:sSubPr>
            <m:ctrlPr>
              <w:rPr>
                <w:rFonts w:ascii="Cambria Math" w:hAnsi="Cambria Math" w:cs="Times New Roman"/>
                <w:i/>
                <w:color w:val="000000"/>
                <w:sz w:val="24"/>
                <w:szCs w:val="24"/>
                <w:lang w:val="en-US"/>
              </w:rPr>
            </m:ctrlPr>
          </m:sSubPr>
          <m:e>
            <m:r>
              <w:rPr>
                <w:rFonts w:ascii="Cambria Math" w:hAnsi="Cambria Math" w:cs="Times New Roman"/>
                <w:color w:val="000000"/>
                <w:sz w:val="24"/>
                <w:szCs w:val="24"/>
              </w:rPr>
              <m:t>К</m:t>
            </m:r>
          </m:e>
          <m:sub>
            <m:r>
              <w:rPr>
                <w:rFonts w:ascii="Cambria Math" w:hAnsi="Cambria Math" w:cs="Times New Roman"/>
                <w:color w:val="000000"/>
                <w:sz w:val="24"/>
                <w:szCs w:val="24"/>
              </w:rPr>
              <m:t>cn</m:t>
            </m:r>
          </m:sub>
        </m:sSub>
        <m:r>
          <w:rPr>
            <w:rFonts w:ascii="Cambria Math" w:hAnsi="Cambria Math" w:cs="Times New Roman"/>
            <w:color w:val="000000"/>
            <w:sz w:val="24"/>
            <w:szCs w:val="24"/>
          </w:rPr>
          <m:t>=</m:t>
        </m:r>
        <m:rad>
          <m:radPr>
            <m:ctrlPr>
              <w:rPr>
                <w:rFonts w:ascii="Cambria Math" w:hAnsi="Cambria Math" w:cs="Times New Roman"/>
                <w:i/>
                <w:color w:val="000000"/>
                <w:sz w:val="24"/>
                <w:szCs w:val="24"/>
              </w:rPr>
            </m:ctrlPr>
          </m:radPr>
          <m:deg>
            <m:r>
              <w:rPr>
                <w:rFonts w:ascii="Cambria Math" w:hAnsi="Cambria Math" w:cs="Times New Roman"/>
                <w:color w:val="000000"/>
                <w:sz w:val="24"/>
                <w:szCs w:val="24"/>
              </w:rPr>
              <m:t>5</m:t>
            </m:r>
          </m:deg>
          <m:e>
            <m:sSubSup>
              <m:sSubSupPr>
                <m:ctrlPr>
                  <w:rPr>
                    <w:rFonts w:ascii="Cambria Math" w:hAnsi="Cambria Math" w:cs="Times New Roman"/>
                    <w:i/>
                    <w:color w:val="000000"/>
                    <w:sz w:val="24"/>
                    <w:szCs w:val="24"/>
                  </w:rPr>
                </m:ctrlPr>
              </m:sSubSupPr>
              <m:e>
                <m:r>
                  <w:rPr>
                    <w:rFonts w:ascii="Cambria Math" w:hAnsi="Cambria Math" w:cs="Times New Roman"/>
                    <w:color w:val="000000"/>
                    <w:sz w:val="24"/>
                    <w:szCs w:val="24"/>
                  </w:rPr>
                  <m:t>П</m:t>
                </m:r>
              </m:e>
              <m:sub>
                <m:r>
                  <w:rPr>
                    <w:rFonts w:ascii="Cambria Math" w:hAnsi="Cambria Math" w:cs="Times New Roman"/>
                    <w:color w:val="000000"/>
                    <w:sz w:val="24"/>
                    <w:szCs w:val="24"/>
                    <w:lang w:val="en-US"/>
                  </w:rPr>
                  <m:t>i</m:t>
                </m:r>
                <m:r>
                  <w:rPr>
                    <w:rFonts w:ascii="Cambria Math" w:hAnsi="Cambria Math" w:cs="Times New Roman"/>
                    <w:color w:val="000000"/>
                    <w:sz w:val="24"/>
                    <w:szCs w:val="24"/>
                  </w:rPr>
                  <m:t>=1</m:t>
                </m:r>
              </m:sub>
              <m:sup>
                <m:r>
                  <w:rPr>
                    <w:rFonts w:ascii="Cambria Math" w:hAnsi="Cambria Math" w:cs="Times New Roman"/>
                    <w:color w:val="000000"/>
                    <w:sz w:val="24"/>
                    <w:szCs w:val="24"/>
                  </w:rPr>
                  <m:t>n</m:t>
                </m:r>
              </m:sup>
            </m:sSubSup>
            <m:sSub>
              <m:sSubPr>
                <m:ctrlPr>
                  <w:rPr>
                    <w:rFonts w:ascii="Cambria Math" w:hAnsi="Cambria Math" w:cs="Times New Roman"/>
                    <w:i/>
                    <w:color w:val="000000"/>
                    <w:sz w:val="24"/>
                    <w:szCs w:val="24"/>
                    <w:lang w:val="en-US"/>
                  </w:rPr>
                </m:ctrlPr>
              </m:sSubPr>
              <m:e>
                <m:r>
                  <w:rPr>
                    <w:rFonts w:ascii="Cambria Math" w:hAnsi="Cambria Math" w:cs="Times New Roman"/>
                    <w:color w:val="000000"/>
                    <w:sz w:val="24"/>
                    <w:szCs w:val="24"/>
                  </w:rPr>
                  <m:t>К</m:t>
                </m:r>
              </m:e>
              <m:sub>
                <m:r>
                  <w:rPr>
                    <w:rFonts w:ascii="Cambria Math" w:hAnsi="Cambria Math" w:cs="Times New Roman"/>
                    <w:color w:val="000000"/>
                    <w:sz w:val="24"/>
                    <w:szCs w:val="24"/>
                  </w:rPr>
                  <m:t>i</m:t>
                </m:r>
              </m:sub>
            </m:sSub>
          </m:e>
        </m:rad>
      </m:oMath>
      <w:r w:rsidR="00285BA9" w:rsidRPr="00285BA9">
        <w:rPr>
          <w:rFonts w:ascii="Times New Roman" w:eastAsiaTheme="minorEastAsia" w:hAnsi="Times New Roman" w:cs="Times New Roman"/>
          <w:color w:val="000000"/>
          <w:sz w:val="24"/>
          <w:szCs w:val="24"/>
        </w:rPr>
        <w:t xml:space="preserve">, где        </w:t>
      </w:r>
      <w:r w:rsidR="001B0D16">
        <w:rPr>
          <w:rFonts w:ascii="Times New Roman" w:eastAsiaTheme="minorEastAsia" w:hAnsi="Times New Roman" w:cs="Times New Roman"/>
          <w:color w:val="000000"/>
          <w:sz w:val="24"/>
          <w:szCs w:val="24"/>
        </w:rPr>
        <w:t xml:space="preserve">                  </w:t>
      </w:r>
      <w:r w:rsidR="00285BA9" w:rsidRPr="00285BA9">
        <w:rPr>
          <w:rFonts w:ascii="Times New Roman" w:eastAsiaTheme="minorEastAsia" w:hAnsi="Times New Roman" w:cs="Times New Roman"/>
          <w:color w:val="000000"/>
          <w:sz w:val="24"/>
          <w:szCs w:val="24"/>
        </w:rPr>
        <w:t xml:space="preserve">                                (2)</w:t>
      </w:r>
    </w:p>
    <w:p w:rsidR="00285BA9" w:rsidRPr="00285BA9" w:rsidRDefault="00285BA9" w:rsidP="00285BA9">
      <w:pPr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color w:val="000000"/>
          <w:sz w:val="24"/>
          <w:szCs w:val="24"/>
        </w:rPr>
      </w:pPr>
      <w:r w:rsidRPr="00285BA9">
        <w:rPr>
          <w:rFonts w:ascii="Times New Roman" w:eastAsiaTheme="minorEastAsia" w:hAnsi="Times New Roman" w:cs="Times New Roman"/>
          <w:i/>
          <w:color w:val="000000"/>
          <w:sz w:val="24"/>
          <w:szCs w:val="24"/>
          <w:lang w:val="en-US"/>
        </w:rPr>
        <w:t>n</w:t>
      </w:r>
      <w:r w:rsidRPr="00285BA9">
        <w:rPr>
          <w:rFonts w:ascii="Times New Roman" w:eastAsiaTheme="minorEastAsia" w:hAnsi="Times New Roman" w:cs="Times New Roman"/>
          <w:color w:val="000000"/>
          <w:sz w:val="24"/>
          <w:szCs w:val="24"/>
        </w:rPr>
        <w:t xml:space="preserve"> – количество целевых групп, К</w:t>
      </w:r>
      <w:proofErr w:type="spellStart"/>
      <w:r w:rsidRPr="00285BA9">
        <w:rPr>
          <w:rFonts w:ascii="Times New Roman" w:eastAsiaTheme="minorEastAsia" w:hAnsi="Times New Roman" w:cs="Times New Roman"/>
          <w:i/>
          <w:color w:val="000000"/>
          <w:sz w:val="24"/>
          <w:szCs w:val="24"/>
          <w:vertAlign w:val="subscript"/>
          <w:lang w:val="en-US"/>
        </w:rPr>
        <w:t>i</w:t>
      </w:r>
      <w:proofErr w:type="spellEnd"/>
      <w:r w:rsidRPr="00285BA9">
        <w:rPr>
          <w:rFonts w:ascii="Times New Roman" w:eastAsiaTheme="minorEastAsia" w:hAnsi="Times New Roman" w:cs="Times New Roman"/>
          <w:i/>
          <w:color w:val="000000"/>
          <w:sz w:val="24"/>
          <w:szCs w:val="24"/>
        </w:rPr>
        <w:t xml:space="preserve"> </w:t>
      </w:r>
      <w:r w:rsidRPr="00285BA9">
        <w:rPr>
          <w:rFonts w:ascii="Times New Roman" w:eastAsiaTheme="minorEastAsia" w:hAnsi="Times New Roman" w:cs="Times New Roman"/>
          <w:color w:val="000000"/>
          <w:sz w:val="24"/>
          <w:szCs w:val="24"/>
        </w:rPr>
        <w:t>– коэффициент конкурентоспособности по целевой группе:</w:t>
      </w:r>
    </w:p>
    <w:p w:rsidR="00285BA9" w:rsidRPr="00285BA9" w:rsidRDefault="00912B2E" w:rsidP="00285BA9">
      <w:pPr>
        <w:spacing w:after="0" w:line="240" w:lineRule="auto"/>
        <w:jc w:val="right"/>
        <w:rPr>
          <w:rFonts w:ascii="Times New Roman" w:eastAsiaTheme="minorEastAsia" w:hAnsi="Times New Roman" w:cs="Times New Roman"/>
          <w:color w:val="000000"/>
          <w:sz w:val="24"/>
          <w:szCs w:val="24"/>
        </w:rPr>
      </w:pPr>
      <m:oMath>
        <m:sSub>
          <m:sSubPr>
            <m:ctrlPr>
              <w:rPr>
                <w:rFonts w:ascii="Cambria Math" w:hAnsi="Cambria Math" w:cs="Times New Roman"/>
                <w:i/>
                <w:color w:val="000000"/>
                <w:sz w:val="24"/>
                <w:szCs w:val="24"/>
                <w:lang w:val="en-US"/>
              </w:rPr>
            </m:ctrlPr>
          </m:sSubPr>
          <m:e>
            <m:r>
              <w:rPr>
                <w:rFonts w:ascii="Cambria Math" w:hAnsi="Cambria Math" w:cs="Times New Roman"/>
                <w:color w:val="000000"/>
                <w:sz w:val="24"/>
                <w:szCs w:val="24"/>
              </w:rPr>
              <m:t>К</m:t>
            </m:r>
          </m:e>
          <m:sub>
            <m:r>
              <w:rPr>
                <w:rFonts w:ascii="Cambria Math" w:hAnsi="Cambria Math" w:cs="Times New Roman"/>
                <w:color w:val="000000"/>
                <w:sz w:val="24"/>
                <w:szCs w:val="24"/>
              </w:rPr>
              <m:t>i</m:t>
            </m:r>
          </m:sub>
        </m:sSub>
        <m:r>
          <w:rPr>
            <w:rFonts w:ascii="Cambria Math" w:hAnsi="Cambria Math" w:cs="Times New Roman"/>
            <w:color w:val="000000"/>
            <w:sz w:val="24"/>
            <w:szCs w:val="24"/>
          </w:rPr>
          <m:t>=</m:t>
        </m:r>
        <m:rad>
          <m:radPr>
            <m:degHide m:val="1"/>
            <m:ctrlPr>
              <w:rPr>
                <w:rFonts w:ascii="Cambria Math" w:hAnsi="Cambria Math" w:cs="Times New Roman"/>
                <w:i/>
                <w:color w:val="000000"/>
                <w:sz w:val="24"/>
                <w:szCs w:val="24"/>
              </w:rPr>
            </m:ctrlPr>
          </m:radPr>
          <m:deg/>
          <m:e>
            <m:nary>
              <m:naryPr>
                <m:chr m:val="∑"/>
                <m:ctrlPr>
                  <w:rPr>
                    <w:rFonts w:ascii="Cambria Math" w:hAnsi="Cambria Math" w:cs="Times New Roman"/>
                    <w:i/>
                    <w:color w:val="000000"/>
                    <w:sz w:val="24"/>
                    <w:szCs w:val="24"/>
                  </w:rPr>
                </m:ctrlPr>
              </m:naryPr>
              <m:sub>
                <m:r>
                  <w:rPr>
                    <w:rFonts w:ascii="Cambria Math" w:hAnsi="Cambria Math" w:cs="Times New Roman"/>
                    <w:color w:val="000000"/>
                    <w:sz w:val="24"/>
                    <w:szCs w:val="24"/>
                  </w:rPr>
                  <m:t>j=1</m:t>
                </m:r>
              </m:sub>
              <m:sup>
                <m:r>
                  <w:rPr>
                    <w:rFonts w:ascii="Cambria Math" w:hAnsi="Cambria Math" w:cs="Times New Roman"/>
                    <w:color w:val="000000"/>
                    <w:sz w:val="24"/>
                    <w:szCs w:val="24"/>
                  </w:rPr>
                  <m:t>m</m:t>
                </m:r>
              </m:sup>
              <m:e>
                <m:sSubSup>
                  <m:sSubSupPr>
                    <m:ctrlPr>
                      <w:rPr>
                        <w:rFonts w:ascii="Cambria Math" w:hAnsi="Cambria Math" w:cs="Times New Roman"/>
                        <w:i/>
                        <w:color w:val="000000"/>
                        <w:sz w:val="24"/>
                        <w:szCs w:val="24"/>
                      </w:rPr>
                    </m:ctrlPr>
                  </m:sSubSupPr>
                  <m:e>
                    <m:r>
                      <w:rPr>
                        <w:rFonts w:ascii="Cambria Math" w:hAnsi="Cambria Math" w:cs="Times New Roman"/>
                        <w:color w:val="000000"/>
                        <w:sz w:val="24"/>
                        <w:szCs w:val="24"/>
                      </w:rPr>
                      <m:t>k</m:t>
                    </m:r>
                  </m:e>
                  <m:sub>
                    <m:r>
                      <w:rPr>
                        <w:rFonts w:ascii="Cambria Math" w:hAnsi="Cambria Math" w:cs="Times New Roman"/>
                        <w:color w:val="000000"/>
                        <w:sz w:val="24"/>
                        <w:szCs w:val="24"/>
                      </w:rPr>
                      <m:t>ij</m:t>
                    </m:r>
                  </m:sub>
                  <m:sup>
                    <m:r>
                      <w:rPr>
                        <w:rFonts w:ascii="Cambria Math" w:hAnsi="Cambria Math" w:cs="Times New Roman"/>
                        <w:color w:val="000000"/>
                        <w:sz w:val="24"/>
                        <w:szCs w:val="24"/>
                      </w:rPr>
                      <m:t>2</m:t>
                    </m:r>
                  </m:sup>
                </m:sSubSup>
              </m:e>
            </m:nary>
          </m:e>
        </m:rad>
      </m:oMath>
      <w:r w:rsidR="00285BA9" w:rsidRPr="00285BA9">
        <w:rPr>
          <w:rFonts w:ascii="Times New Roman" w:eastAsiaTheme="minorEastAsia" w:hAnsi="Times New Roman" w:cs="Times New Roman"/>
          <w:color w:val="000000"/>
          <w:sz w:val="24"/>
          <w:szCs w:val="24"/>
        </w:rPr>
        <w:t xml:space="preserve">, где       </w:t>
      </w:r>
      <w:r w:rsidR="001B0D16">
        <w:rPr>
          <w:rFonts w:ascii="Times New Roman" w:eastAsiaTheme="minorEastAsia" w:hAnsi="Times New Roman" w:cs="Times New Roman"/>
          <w:color w:val="000000"/>
          <w:sz w:val="24"/>
          <w:szCs w:val="24"/>
        </w:rPr>
        <w:t xml:space="preserve">                   </w:t>
      </w:r>
      <w:r w:rsidR="00285BA9" w:rsidRPr="00285BA9">
        <w:rPr>
          <w:rFonts w:ascii="Times New Roman" w:eastAsiaTheme="minorEastAsia" w:hAnsi="Times New Roman" w:cs="Times New Roman"/>
          <w:color w:val="000000"/>
          <w:sz w:val="24"/>
          <w:szCs w:val="24"/>
        </w:rPr>
        <w:t xml:space="preserve">                                 (3)</w:t>
      </w:r>
    </w:p>
    <w:p w:rsidR="00285BA9" w:rsidRPr="00285BA9" w:rsidRDefault="00285BA9" w:rsidP="00285BA9">
      <w:pPr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color w:val="000000"/>
          <w:sz w:val="24"/>
          <w:szCs w:val="24"/>
        </w:rPr>
      </w:pPr>
      <w:proofErr w:type="spellStart"/>
      <w:r w:rsidRPr="00285BA9">
        <w:rPr>
          <w:rFonts w:ascii="Times New Roman" w:eastAsiaTheme="minorEastAsia" w:hAnsi="Times New Roman" w:cs="Times New Roman"/>
          <w:i/>
          <w:color w:val="000000"/>
          <w:sz w:val="24"/>
          <w:szCs w:val="24"/>
          <w:lang w:val="en-US"/>
        </w:rPr>
        <w:t>k</w:t>
      </w:r>
      <w:r w:rsidRPr="00285BA9">
        <w:rPr>
          <w:rFonts w:ascii="Times New Roman" w:eastAsiaTheme="minorEastAsia" w:hAnsi="Times New Roman" w:cs="Times New Roman"/>
          <w:i/>
          <w:color w:val="000000"/>
          <w:sz w:val="24"/>
          <w:szCs w:val="24"/>
          <w:vertAlign w:val="subscript"/>
          <w:lang w:val="en-US"/>
        </w:rPr>
        <w:t>ij</w:t>
      </w:r>
      <w:proofErr w:type="spellEnd"/>
      <w:r w:rsidRPr="00285BA9">
        <w:rPr>
          <w:rFonts w:ascii="Times New Roman" w:eastAsiaTheme="minorEastAsia" w:hAnsi="Times New Roman" w:cs="Times New Roman"/>
          <w:color w:val="000000"/>
          <w:sz w:val="24"/>
          <w:szCs w:val="24"/>
        </w:rPr>
        <w:t xml:space="preserve"> – значение стандартизированного коэффициента по целевой группе,</w:t>
      </w:r>
    </w:p>
    <w:p w:rsidR="00285BA9" w:rsidRPr="00285BA9" w:rsidRDefault="00285BA9" w:rsidP="00285BA9">
      <w:pPr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color w:val="000000"/>
          <w:sz w:val="24"/>
          <w:szCs w:val="24"/>
        </w:rPr>
      </w:pPr>
      <w:proofErr w:type="spellStart"/>
      <w:r w:rsidRPr="00285BA9">
        <w:rPr>
          <w:rFonts w:ascii="Times New Roman" w:eastAsiaTheme="minorEastAsia" w:hAnsi="Times New Roman" w:cs="Times New Roman"/>
          <w:i/>
          <w:color w:val="000000"/>
          <w:sz w:val="24"/>
          <w:szCs w:val="24"/>
          <w:lang w:val="en-US"/>
        </w:rPr>
        <w:t>i</w:t>
      </w:r>
      <w:proofErr w:type="spellEnd"/>
      <w:r w:rsidRPr="00285BA9">
        <w:rPr>
          <w:rFonts w:ascii="Times New Roman" w:eastAsiaTheme="minorEastAsia" w:hAnsi="Times New Roman" w:cs="Times New Roman"/>
          <w:color w:val="000000"/>
          <w:sz w:val="24"/>
          <w:szCs w:val="24"/>
        </w:rPr>
        <w:t>=1….5</w:t>
      </w:r>
      <w:r w:rsidRPr="00285BA9">
        <w:rPr>
          <w:rFonts w:ascii="Times New Roman" w:eastAsiaTheme="minorEastAsia" w:hAnsi="Times New Roman" w:cs="Times New Roman"/>
          <w:i/>
          <w:color w:val="000000"/>
          <w:sz w:val="24"/>
          <w:szCs w:val="24"/>
        </w:rPr>
        <w:t xml:space="preserve"> </w:t>
      </w:r>
      <w:r w:rsidRPr="00285BA9">
        <w:rPr>
          <w:rFonts w:ascii="Times New Roman" w:eastAsiaTheme="minorEastAsia" w:hAnsi="Times New Roman" w:cs="Times New Roman"/>
          <w:color w:val="000000"/>
          <w:sz w:val="24"/>
          <w:szCs w:val="24"/>
        </w:rPr>
        <w:t>– целевая группа,</w:t>
      </w:r>
    </w:p>
    <w:p w:rsidR="00285BA9" w:rsidRPr="00285BA9" w:rsidRDefault="00285BA9" w:rsidP="00285BA9">
      <w:pPr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color w:val="000000"/>
          <w:sz w:val="24"/>
          <w:szCs w:val="24"/>
        </w:rPr>
      </w:pPr>
      <w:r w:rsidRPr="00285BA9">
        <w:rPr>
          <w:rFonts w:ascii="Times New Roman" w:eastAsiaTheme="minorEastAsia" w:hAnsi="Times New Roman" w:cs="Times New Roman"/>
          <w:i/>
          <w:color w:val="000000"/>
          <w:sz w:val="24"/>
          <w:szCs w:val="24"/>
          <w:lang w:val="en-US"/>
        </w:rPr>
        <w:t>j</w:t>
      </w:r>
      <w:r w:rsidRPr="00285BA9">
        <w:rPr>
          <w:rFonts w:ascii="Times New Roman" w:eastAsiaTheme="minorEastAsia" w:hAnsi="Times New Roman" w:cs="Times New Roman"/>
          <w:color w:val="000000"/>
          <w:sz w:val="24"/>
          <w:szCs w:val="24"/>
        </w:rPr>
        <w:t>=1….</w:t>
      </w:r>
      <w:r w:rsidRPr="00285BA9">
        <w:rPr>
          <w:rFonts w:ascii="Times New Roman" w:eastAsiaTheme="minorEastAsia" w:hAnsi="Times New Roman" w:cs="Times New Roman"/>
          <w:color w:val="000000"/>
          <w:sz w:val="24"/>
          <w:szCs w:val="24"/>
          <w:lang w:val="en-US"/>
        </w:rPr>
        <w:t>m</w:t>
      </w:r>
      <w:r w:rsidRPr="00285BA9">
        <w:rPr>
          <w:rFonts w:ascii="Times New Roman" w:eastAsiaTheme="minorEastAsia" w:hAnsi="Times New Roman" w:cs="Times New Roman"/>
          <w:i/>
          <w:color w:val="000000"/>
          <w:sz w:val="24"/>
          <w:szCs w:val="24"/>
        </w:rPr>
        <w:t xml:space="preserve"> </w:t>
      </w:r>
      <w:r w:rsidRPr="00285BA9">
        <w:rPr>
          <w:rFonts w:ascii="Times New Roman" w:eastAsiaTheme="minorEastAsia" w:hAnsi="Times New Roman" w:cs="Times New Roman"/>
          <w:color w:val="000000"/>
          <w:sz w:val="24"/>
          <w:szCs w:val="24"/>
        </w:rPr>
        <w:t>– показатель по целевой группе.</w:t>
      </w:r>
    </w:p>
    <w:p w:rsidR="00285BA9" w:rsidRPr="00285BA9" w:rsidRDefault="00285BA9" w:rsidP="00285BA9">
      <w:pPr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color w:val="000000"/>
          <w:sz w:val="24"/>
          <w:szCs w:val="24"/>
        </w:rPr>
      </w:pPr>
      <w:r w:rsidRPr="00285BA9">
        <w:rPr>
          <w:rFonts w:ascii="Times New Roman" w:eastAsiaTheme="minorEastAsia" w:hAnsi="Times New Roman" w:cs="Times New Roman"/>
          <w:color w:val="000000"/>
          <w:sz w:val="24"/>
          <w:szCs w:val="24"/>
        </w:rPr>
        <w:t>Стандартизированные же коэффициенты (</w:t>
      </w:r>
      <w:proofErr w:type="spellStart"/>
      <w:r w:rsidRPr="00285BA9">
        <w:rPr>
          <w:rFonts w:ascii="Times New Roman" w:eastAsiaTheme="minorEastAsia" w:hAnsi="Times New Roman" w:cs="Times New Roman"/>
          <w:i/>
          <w:color w:val="000000"/>
          <w:sz w:val="24"/>
          <w:szCs w:val="24"/>
          <w:lang w:val="en-US"/>
        </w:rPr>
        <w:t>k</w:t>
      </w:r>
      <w:r w:rsidRPr="00285BA9">
        <w:rPr>
          <w:rFonts w:ascii="Times New Roman" w:eastAsiaTheme="minorEastAsia" w:hAnsi="Times New Roman" w:cs="Times New Roman"/>
          <w:i/>
          <w:color w:val="000000"/>
          <w:sz w:val="24"/>
          <w:szCs w:val="24"/>
          <w:vertAlign w:val="subscript"/>
          <w:lang w:val="en-US"/>
        </w:rPr>
        <w:t>i</w:t>
      </w:r>
      <w:proofErr w:type="spellEnd"/>
      <w:r w:rsidRPr="00285BA9">
        <w:rPr>
          <w:rFonts w:ascii="Times New Roman" w:eastAsiaTheme="minorEastAsia" w:hAnsi="Times New Roman" w:cs="Times New Roman"/>
          <w:color w:val="000000"/>
          <w:sz w:val="24"/>
          <w:szCs w:val="24"/>
        </w:rPr>
        <w:t>) рассчитываются на основе показателей, характеризующих, по мнению исследователя, конкурентоспособность региона в разрезе ц</w:t>
      </w:r>
      <w:r w:rsidRPr="00285BA9">
        <w:rPr>
          <w:rFonts w:ascii="Times New Roman" w:eastAsiaTheme="minorEastAsia" w:hAnsi="Times New Roman" w:cs="Times New Roman"/>
          <w:color w:val="000000"/>
          <w:sz w:val="24"/>
          <w:szCs w:val="24"/>
        </w:rPr>
        <w:t>е</w:t>
      </w:r>
      <w:r w:rsidRPr="00285BA9">
        <w:rPr>
          <w:rFonts w:ascii="Times New Roman" w:eastAsiaTheme="minorEastAsia" w:hAnsi="Times New Roman" w:cs="Times New Roman"/>
          <w:color w:val="000000"/>
          <w:sz w:val="24"/>
          <w:szCs w:val="24"/>
        </w:rPr>
        <w:t>левых групп (формулы 4 и 5).</w:t>
      </w:r>
    </w:p>
    <w:p w:rsidR="00285BA9" w:rsidRPr="00285BA9" w:rsidRDefault="00912B2E" w:rsidP="00285BA9">
      <w:pPr>
        <w:spacing w:after="0" w:line="240" w:lineRule="auto"/>
        <w:jc w:val="right"/>
        <w:rPr>
          <w:rFonts w:ascii="Times New Roman" w:eastAsiaTheme="minorEastAsia" w:hAnsi="Times New Roman" w:cs="Times New Roman"/>
          <w:color w:val="000000"/>
          <w:sz w:val="24"/>
          <w:szCs w:val="24"/>
        </w:rPr>
      </w:pPr>
      <m:oMath>
        <m:sSub>
          <m:sSubPr>
            <m:ctrlPr>
              <w:rPr>
                <w:rFonts w:ascii="Cambria Math" w:hAnsi="Cambria Math" w:cs="Times New Roman"/>
                <w:i/>
                <w:color w:val="000000"/>
                <w:sz w:val="24"/>
                <w:szCs w:val="24"/>
                <w:lang w:val="en-US"/>
              </w:rPr>
            </m:ctrlPr>
          </m:sSubPr>
          <m:e>
            <m:r>
              <w:rPr>
                <w:rFonts w:ascii="Cambria Math" w:hAnsi="Cambria Math" w:cs="Times New Roman"/>
                <w:color w:val="000000"/>
                <w:sz w:val="24"/>
                <w:szCs w:val="24"/>
                <w:lang w:val="en-US"/>
              </w:rPr>
              <m:t>k</m:t>
            </m:r>
          </m:e>
          <m:sub>
            <m:r>
              <w:rPr>
                <w:rFonts w:ascii="Cambria Math" w:hAnsi="Cambria Math" w:cs="Times New Roman"/>
                <w:color w:val="000000"/>
                <w:sz w:val="24"/>
                <w:szCs w:val="24"/>
                <w:lang w:val="en-US"/>
              </w:rPr>
              <m:t>i</m:t>
            </m:r>
          </m:sub>
        </m:sSub>
        <m:r>
          <w:rPr>
            <w:rFonts w:ascii="Cambria Math" w:hAnsi="Cambria Math" w:cs="Times New Roman"/>
            <w:color w:val="000000"/>
            <w:sz w:val="24"/>
            <w:szCs w:val="24"/>
          </w:rPr>
          <m:t>=</m:t>
        </m:r>
        <m:f>
          <m:fPr>
            <m:ctrlPr>
              <w:rPr>
                <w:rFonts w:ascii="Cambria Math" w:hAnsi="Cambria Math" w:cs="Times New Roman"/>
                <w:i/>
                <w:color w:val="000000"/>
                <w:sz w:val="24"/>
                <w:szCs w:val="24"/>
                <w:lang w:val="en-US"/>
              </w:rPr>
            </m:ctrlPr>
          </m:fPr>
          <m:num>
            <m:sSub>
              <m:sSubPr>
                <m:ctrlPr>
                  <w:rPr>
                    <w:rFonts w:ascii="Cambria Math" w:hAnsi="Cambria Math" w:cs="Times New Roman"/>
                    <w:i/>
                    <w:color w:val="000000"/>
                    <w:sz w:val="24"/>
                    <w:szCs w:val="24"/>
                    <w:lang w:val="en-US"/>
                  </w:rPr>
                </m:ctrlPr>
              </m:sSubPr>
              <m:e>
                <m:r>
                  <w:rPr>
                    <w:rFonts w:ascii="Cambria Math" w:hAnsi="Cambria Math" w:cs="Times New Roman"/>
                    <w:color w:val="000000"/>
                    <w:sz w:val="24"/>
                    <w:szCs w:val="24"/>
                    <w:lang w:val="en-US"/>
                  </w:rPr>
                  <m:t>x</m:t>
                </m:r>
              </m:e>
              <m:sub>
                <m:r>
                  <w:rPr>
                    <w:rFonts w:ascii="Cambria Math" w:hAnsi="Cambria Math" w:cs="Times New Roman"/>
                    <w:color w:val="000000"/>
                    <w:sz w:val="24"/>
                    <w:szCs w:val="24"/>
                    <w:lang w:val="en-US"/>
                  </w:rPr>
                  <m:t>i</m:t>
                </m:r>
              </m:sub>
            </m:sSub>
          </m:num>
          <m:den>
            <m:func>
              <m:funcPr>
                <m:ctrlPr>
                  <w:rPr>
                    <w:rFonts w:ascii="Cambria Math" w:hAnsi="Cambria Math" w:cs="Times New Roman"/>
                    <w:i/>
                    <w:color w:val="000000"/>
                    <w:sz w:val="24"/>
                    <w:szCs w:val="24"/>
                    <w:lang w:val="en-US"/>
                  </w:rPr>
                </m:ctrlPr>
              </m:funcPr>
              <m:fName>
                <m:r>
                  <m:rPr>
                    <m:sty m:val="p"/>
                  </m:rPr>
                  <w:rPr>
                    <w:rFonts w:ascii="Cambria Math" w:hAnsi="Cambria Math" w:cs="Times New Roman"/>
                    <w:color w:val="000000"/>
                    <w:sz w:val="24"/>
                    <w:szCs w:val="24"/>
                    <w:lang w:val="en-US"/>
                  </w:rPr>
                  <m:t>max</m:t>
                </m:r>
              </m:fName>
              <m:e>
                <m:r>
                  <w:rPr>
                    <w:rFonts w:ascii="Cambria Math" w:hAnsi="Cambria Math" w:cs="Times New Roman"/>
                    <w:color w:val="000000"/>
                    <w:sz w:val="24"/>
                    <w:szCs w:val="24"/>
                  </w:rPr>
                  <m:t>(</m:t>
                </m:r>
                <m:sSub>
                  <m:sSubPr>
                    <m:ctrlPr>
                      <w:rPr>
                        <w:rFonts w:ascii="Cambria Math" w:hAnsi="Cambria Math" w:cs="Times New Roman"/>
                        <w:i/>
                        <w:color w:val="000000"/>
                        <w:sz w:val="24"/>
                        <w:szCs w:val="24"/>
                        <w:lang w:val="en-US"/>
                      </w:rPr>
                    </m:ctrlPr>
                  </m:sSubPr>
                  <m:e>
                    <m:r>
                      <w:rPr>
                        <w:rFonts w:ascii="Cambria Math" w:hAnsi="Cambria Math" w:cs="Times New Roman"/>
                        <w:color w:val="000000"/>
                        <w:sz w:val="24"/>
                        <w:szCs w:val="24"/>
                        <w:lang w:val="en-US"/>
                      </w:rPr>
                      <m:t>x</m:t>
                    </m:r>
                  </m:e>
                  <m:sub>
                    <m:r>
                      <w:rPr>
                        <w:rFonts w:ascii="Cambria Math" w:hAnsi="Cambria Math" w:cs="Times New Roman"/>
                        <w:color w:val="000000"/>
                        <w:sz w:val="24"/>
                        <w:szCs w:val="24"/>
                        <w:lang w:val="en-US"/>
                      </w:rPr>
                      <m:t>i</m:t>
                    </m:r>
                  </m:sub>
                </m:sSub>
                <m:r>
                  <w:rPr>
                    <w:rFonts w:ascii="Cambria Math" w:hAnsi="Cambria Math" w:cs="Times New Roman"/>
                    <w:color w:val="000000"/>
                    <w:sz w:val="24"/>
                    <w:szCs w:val="24"/>
                  </w:rPr>
                  <m:t>)</m:t>
                </m:r>
              </m:e>
            </m:func>
          </m:den>
        </m:f>
      </m:oMath>
      <w:r w:rsidR="00285BA9" w:rsidRPr="00285BA9">
        <w:rPr>
          <w:rFonts w:ascii="Times New Roman" w:eastAsiaTheme="minorEastAsia" w:hAnsi="Times New Roman" w:cs="Times New Roman"/>
          <w:color w:val="000000"/>
          <w:sz w:val="24"/>
          <w:szCs w:val="24"/>
        </w:rPr>
        <w:t xml:space="preserve"> – для прямого показателя     </w:t>
      </w:r>
      <w:r w:rsidR="001B0D16">
        <w:rPr>
          <w:rFonts w:ascii="Times New Roman" w:eastAsiaTheme="minorEastAsia" w:hAnsi="Times New Roman" w:cs="Times New Roman"/>
          <w:color w:val="000000"/>
          <w:sz w:val="24"/>
          <w:szCs w:val="24"/>
        </w:rPr>
        <w:t xml:space="preserve">               </w:t>
      </w:r>
      <w:r w:rsidR="00285BA9" w:rsidRPr="00285BA9">
        <w:rPr>
          <w:rFonts w:ascii="Times New Roman" w:eastAsiaTheme="minorEastAsia" w:hAnsi="Times New Roman" w:cs="Times New Roman"/>
          <w:color w:val="000000"/>
          <w:sz w:val="24"/>
          <w:szCs w:val="24"/>
        </w:rPr>
        <w:t xml:space="preserve">                     (4),</w:t>
      </w:r>
    </w:p>
    <w:p w:rsidR="00285BA9" w:rsidRPr="00285BA9" w:rsidRDefault="00912B2E" w:rsidP="00285BA9">
      <w:pPr>
        <w:spacing w:after="0" w:line="240" w:lineRule="auto"/>
        <w:ind w:firstLine="709"/>
        <w:jc w:val="right"/>
        <w:rPr>
          <w:rFonts w:ascii="Times New Roman" w:eastAsiaTheme="minorEastAsia" w:hAnsi="Times New Roman" w:cs="Times New Roman"/>
          <w:color w:val="000000"/>
          <w:sz w:val="24"/>
          <w:szCs w:val="24"/>
        </w:rPr>
      </w:pPr>
      <m:oMath>
        <m:sSub>
          <m:sSubPr>
            <m:ctrlPr>
              <w:rPr>
                <w:rFonts w:ascii="Cambria Math" w:hAnsi="Cambria Math" w:cs="Times New Roman"/>
                <w:i/>
                <w:color w:val="000000"/>
                <w:sz w:val="24"/>
                <w:szCs w:val="24"/>
                <w:lang w:val="en-US"/>
              </w:rPr>
            </m:ctrlPr>
          </m:sSubPr>
          <m:e>
            <m:r>
              <w:rPr>
                <w:rFonts w:ascii="Cambria Math" w:hAnsi="Cambria Math" w:cs="Times New Roman"/>
                <w:color w:val="000000"/>
                <w:sz w:val="24"/>
                <w:szCs w:val="24"/>
                <w:lang w:val="en-US"/>
              </w:rPr>
              <m:t>k</m:t>
            </m:r>
          </m:e>
          <m:sub>
            <m:r>
              <w:rPr>
                <w:rFonts w:ascii="Cambria Math" w:hAnsi="Cambria Math" w:cs="Times New Roman"/>
                <w:color w:val="000000"/>
                <w:sz w:val="24"/>
                <w:szCs w:val="24"/>
                <w:lang w:val="en-US"/>
              </w:rPr>
              <m:t>i</m:t>
            </m:r>
          </m:sub>
        </m:sSub>
        <m:r>
          <w:rPr>
            <w:rFonts w:ascii="Cambria Math" w:hAnsi="Cambria Math" w:cs="Times New Roman"/>
            <w:color w:val="000000"/>
            <w:sz w:val="24"/>
            <w:szCs w:val="24"/>
          </w:rPr>
          <m:t>=</m:t>
        </m:r>
        <m:f>
          <m:fPr>
            <m:ctrlPr>
              <w:rPr>
                <w:rFonts w:ascii="Cambria Math" w:hAnsi="Cambria Math" w:cs="Times New Roman"/>
                <w:i/>
                <w:color w:val="000000"/>
                <w:sz w:val="24"/>
                <w:szCs w:val="24"/>
                <w:lang w:val="en-US"/>
              </w:rPr>
            </m:ctrlPr>
          </m:fPr>
          <m:num>
            <m:func>
              <m:funcPr>
                <m:ctrlPr>
                  <w:rPr>
                    <w:rFonts w:ascii="Cambria Math" w:hAnsi="Cambria Math" w:cs="Times New Roman"/>
                    <w:i/>
                    <w:color w:val="000000"/>
                    <w:sz w:val="24"/>
                    <w:szCs w:val="24"/>
                    <w:lang w:val="en-US"/>
                  </w:rPr>
                </m:ctrlPr>
              </m:funcPr>
              <m:fName>
                <m:r>
                  <m:rPr>
                    <m:sty m:val="p"/>
                  </m:rPr>
                  <w:rPr>
                    <w:rFonts w:ascii="Cambria Math" w:hAnsi="Cambria Math" w:cs="Times New Roman"/>
                    <w:color w:val="000000"/>
                    <w:sz w:val="24"/>
                    <w:szCs w:val="24"/>
                    <w:lang w:val="en-US"/>
                  </w:rPr>
                  <m:t>min</m:t>
                </m:r>
              </m:fName>
              <m:e>
                <m:r>
                  <w:rPr>
                    <w:rFonts w:ascii="Cambria Math" w:hAnsi="Cambria Math" w:cs="Times New Roman"/>
                    <w:color w:val="000000"/>
                    <w:sz w:val="24"/>
                    <w:szCs w:val="24"/>
                  </w:rPr>
                  <m:t>(</m:t>
                </m:r>
                <m:sSub>
                  <m:sSubPr>
                    <m:ctrlPr>
                      <w:rPr>
                        <w:rFonts w:ascii="Cambria Math" w:hAnsi="Cambria Math" w:cs="Times New Roman"/>
                        <w:i/>
                        <w:color w:val="000000"/>
                        <w:sz w:val="24"/>
                        <w:szCs w:val="24"/>
                        <w:lang w:val="en-US"/>
                      </w:rPr>
                    </m:ctrlPr>
                  </m:sSubPr>
                  <m:e>
                    <m:r>
                      <w:rPr>
                        <w:rFonts w:ascii="Cambria Math" w:hAnsi="Cambria Math" w:cs="Times New Roman"/>
                        <w:color w:val="000000"/>
                        <w:sz w:val="24"/>
                        <w:szCs w:val="24"/>
                        <w:lang w:val="en-US"/>
                      </w:rPr>
                      <m:t>x</m:t>
                    </m:r>
                  </m:e>
                  <m:sub>
                    <m:r>
                      <w:rPr>
                        <w:rFonts w:ascii="Cambria Math" w:hAnsi="Cambria Math" w:cs="Times New Roman"/>
                        <w:color w:val="000000"/>
                        <w:sz w:val="24"/>
                        <w:szCs w:val="24"/>
                        <w:lang w:val="en-US"/>
                      </w:rPr>
                      <m:t>i</m:t>
                    </m:r>
                  </m:sub>
                </m:sSub>
                <m:r>
                  <w:rPr>
                    <w:rFonts w:ascii="Cambria Math" w:hAnsi="Cambria Math" w:cs="Times New Roman"/>
                    <w:color w:val="000000"/>
                    <w:sz w:val="24"/>
                    <w:szCs w:val="24"/>
                  </w:rPr>
                  <m:t>)</m:t>
                </m:r>
              </m:e>
            </m:func>
          </m:num>
          <m:den>
            <m:sSub>
              <m:sSubPr>
                <m:ctrlPr>
                  <w:rPr>
                    <w:rFonts w:ascii="Cambria Math" w:hAnsi="Cambria Math" w:cs="Times New Roman"/>
                    <w:i/>
                    <w:color w:val="000000"/>
                    <w:sz w:val="24"/>
                    <w:szCs w:val="24"/>
                    <w:lang w:val="en-US"/>
                  </w:rPr>
                </m:ctrlPr>
              </m:sSubPr>
              <m:e>
                <m:r>
                  <w:rPr>
                    <w:rFonts w:ascii="Cambria Math" w:hAnsi="Cambria Math" w:cs="Times New Roman"/>
                    <w:color w:val="000000"/>
                    <w:sz w:val="24"/>
                    <w:szCs w:val="24"/>
                    <w:lang w:val="en-US"/>
                  </w:rPr>
                  <m:t>x</m:t>
                </m:r>
              </m:e>
              <m:sub>
                <m:r>
                  <w:rPr>
                    <w:rFonts w:ascii="Cambria Math" w:hAnsi="Cambria Math" w:cs="Times New Roman"/>
                    <w:color w:val="000000"/>
                    <w:sz w:val="24"/>
                    <w:szCs w:val="24"/>
                    <w:lang w:val="en-US"/>
                  </w:rPr>
                  <m:t>i</m:t>
                </m:r>
              </m:sub>
            </m:sSub>
          </m:den>
        </m:f>
      </m:oMath>
      <w:r w:rsidR="00285BA9" w:rsidRPr="00285BA9">
        <w:rPr>
          <w:rFonts w:ascii="Times New Roman" w:eastAsiaTheme="minorEastAsia" w:hAnsi="Times New Roman" w:cs="Times New Roman"/>
          <w:color w:val="000000"/>
          <w:sz w:val="24"/>
          <w:szCs w:val="24"/>
        </w:rPr>
        <w:t xml:space="preserve"> – для обратного показателя, где     </w:t>
      </w:r>
      <w:r w:rsidR="001B0D16">
        <w:rPr>
          <w:rFonts w:ascii="Times New Roman" w:eastAsiaTheme="minorEastAsia" w:hAnsi="Times New Roman" w:cs="Times New Roman"/>
          <w:color w:val="000000"/>
          <w:sz w:val="24"/>
          <w:szCs w:val="24"/>
        </w:rPr>
        <w:t xml:space="preserve">               </w:t>
      </w:r>
      <w:r w:rsidR="00285BA9" w:rsidRPr="00285BA9">
        <w:rPr>
          <w:rFonts w:ascii="Times New Roman" w:eastAsiaTheme="minorEastAsia" w:hAnsi="Times New Roman" w:cs="Times New Roman"/>
          <w:color w:val="000000"/>
          <w:sz w:val="24"/>
          <w:szCs w:val="24"/>
        </w:rPr>
        <w:t xml:space="preserve">                (5)</w:t>
      </w:r>
    </w:p>
    <w:p w:rsidR="00285BA9" w:rsidRPr="00285BA9" w:rsidRDefault="00285BA9" w:rsidP="00285BA9">
      <w:pPr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color w:val="000000"/>
          <w:sz w:val="24"/>
          <w:szCs w:val="24"/>
        </w:rPr>
      </w:pPr>
      <w:r w:rsidRPr="00285BA9">
        <w:rPr>
          <w:rFonts w:ascii="Times New Roman" w:eastAsiaTheme="minorEastAsia" w:hAnsi="Times New Roman" w:cs="Times New Roman"/>
          <w:i/>
          <w:color w:val="000000"/>
          <w:sz w:val="24"/>
          <w:szCs w:val="24"/>
          <w:lang w:val="en-US"/>
        </w:rPr>
        <w:t>x</w:t>
      </w:r>
      <w:r w:rsidRPr="00285BA9">
        <w:rPr>
          <w:rFonts w:ascii="Times New Roman" w:eastAsiaTheme="minorEastAsia" w:hAnsi="Times New Roman" w:cs="Times New Roman"/>
          <w:i/>
          <w:color w:val="000000"/>
          <w:sz w:val="24"/>
          <w:szCs w:val="24"/>
          <w:vertAlign w:val="subscript"/>
          <w:lang w:val="en-US"/>
        </w:rPr>
        <w:t>i</w:t>
      </w:r>
      <w:r w:rsidRPr="00285BA9">
        <w:rPr>
          <w:rFonts w:ascii="Times New Roman" w:eastAsiaTheme="minorEastAsia" w:hAnsi="Times New Roman" w:cs="Times New Roman"/>
          <w:color w:val="000000"/>
          <w:sz w:val="24"/>
          <w:szCs w:val="24"/>
        </w:rPr>
        <w:t xml:space="preserve"> – значение показателя (фактора).</w:t>
      </w:r>
    </w:p>
    <w:p w:rsidR="00285BA9" w:rsidRPr="00285BA9" w:rsidRDefault="00285BA9" w:rsidP="00285BA9">
      <w:pPr>
        <w:spacing w:after="0" w:line="240" w:lineRule="auto"/>
        <w:ind w:firstLine="709"/>
        <w:jc w:val="both"/>
        <w:rPr>
          <w:rFonts w:ascii="Times New Roman" w:eastAsia="font425" w:hAnsi="Times New Roman" w:cs="Times New Roman"/>
          <w:color w:val="000000"/>
          <w:sz w:val="24"/>
          <w:szCs w:val="24"/>
        </w:rPr>
      </w:pPr>
      <w:r w:rsidRPr="00285BA9">
        <w:rPr>
          <w:rFonts w:ascii="Times New Roman" w:eastAsia="font425" w:hAnsi="Times New Roman" w:cs="Times New Roman"/>
          <w:color w:val="000000"/>
          <w:sz w:val="24"/>
          <w:szCs w:val="24"/>
        </w:rPr>
        <w:t>Существенным недостатком рассматриваемой методики, на наш взгляд, является ш</w:t>
      </w:r>
      <w:r w:rsidRPr="00285BA9">
        <w:rPr>
          <w:rFonts w:ascii="Times New Roman" w:eastAsia="font425" w:hAnsi="Times New Roman" w:cs="Times New Roman"/>
          <w:color w:val="000000"/>
          <w:sz w:val="24"/>
          <w:szCs w:val="24"/>
        </w:rPr>
        <w:t>и</w:t>
      </w:r>
      <w:r w:rsidRPr="00285BA9">
        <w:rPr>
          <w:rFonts w:ascii="Times New Roman" w:eastAsia="font425" w:hAnsi="Times New Roman" w:cs="Times New Roman"/>
          <w:color w:val="000000"/>
          <w:sz w:val="24"/>
          <w:szCs w:val="24"/>
        </w:rPr>
        <w:t xml:space="preserve">рокий выбор факторов конкурентоспособности (они же </w:t>
      </w:r>
      <w:r w:rsidRPr="00285BA9">
        <w:rPr>
          <w:rFonts w:ascii="Times New Roman" w:hAnsi="Times New Roman" w:cs="Times New Roman"/>
          <w:sz w:val="24"/>
          <w:szCs w:val="24"/>
        </w:rPr>
        <w:t>конкурентные преимущества). Ко</w:t>
      </w:r>
      <w:r w:rsidRPr="00285BA9">
        <w:rPr>
          <w:rFonts w:ascii="Times New Roman" w:hAnsi="Times New Roman" w:cs="Times New Roman"/>
          <w:sz w:val="24"/>
          <w:szCs w:val="24"/>
        </w:rPr>
        <w:t>н</w:t>
      </w:r>
      <w:r w:rsidRPr="00285BA9">
        <w:rPr>
          <w:rFonts w:ascii="Times New Roman" w:hAnsi="Times New Roman" w:cs="Times New Roman"/>
          <w:sz w:val="24"/>
          <w:szCs w:val="24"/>
        </w:rPr>
        <w:t>курентные преимущества – это факторы, выгодно отличающие регион от других регионов [</w:t>
      </w:r>
      <w:r w:rsidR="008F5B97" w:rsidRPr="008F5B97">
        <w:rPr>
          <w:rFonts w:ascii="Times New Roman" w:hAnsi="Times New Roman" w:cs="Times New Roman"/>
          <w:sz w:val="24"/>
          <w:szCs w:val="24"/>
        </w:rPr>
        <w:t>8</w:t>
      </w:r>
      <w:r w:rsidRPr="00285BA9">
        <w:rPr>
          <w:rFonts w:ascii="Times New Roman" w:hAnsi="Times New Roman" w:cs="Times New Roman"/>
          <w:sz w:val="24"/>
          <w:szCs w:val="24"/>
        </w:rPr>
        <w:t>], это преимущества, заключающиеся в обладании субъектом особыми (уникальными) во</w:t>
      </w:r>
      <w:r w:rsidRPr="00285BA9">
        <w:rPr>
          <w:rFonts w:ascii="Times New Roman" w:hAnsi="Times New Roman" w:cs="Times New Roman"/>
          <w:sz w:val="24"/>
          <w:szCs w:val="24"/>
        </w:rPr>
        <w:t>з</w:t>
      </w:r>
      <w:r w:rsidRPr="00285BA9">
        <w:rPr>
          <w:rFonts w:ascii="Times New Roman" w:hAnsi="Times New Roman" w:cs="Times New Roman"/>
          <w:sz w:val="24"/>
          <w:szCs w:val="24"/>
        </w:rPr>
        <w:t>можностями. Вследствие этого целесообразно было бы выделить именно те факторы, кот</w:t>
      </w:r>
      <w:r w:rsidRPr="00285BA9">
        <w:rPr>
          <w:rFonts w:ascii="Times New Roman" w:hAnsi="Times New Roman" w:cs="Times New Roman"/>
          <w:sz w:val="24"/>
          <w:szCs w:val="24"/>
        </w:rPr>
        <w:t>о</w:t>
      </w:r>
      <w:r w:rsidRPr="00285BA9">
        <w:rPr>
          <w:rFonts w:ascii="Times New Roman" w:hAnsi="Times New Roman" w:cs="Times New Roman"/>
          <w:sz w:val="24"/>
          <w:szCs w:val="24"/>
        </w:rPr>
        <w:t>рые имеют элементы превосходства, определяющие степень их значимости для конкурент</w:t>
      </w:r>
      <w:r w:rsidRPr="00285BA9">
        <w:rPr>
          <w:rFonts w:ascii="Times New Roman" w:hAnsi="Times New Roman" w:cs="Times New Roman"/>
          <w:sz w:val="24"/>
          <w:szCs w:val="24"/>
        </w:rPr>
        <w:t>о</w:t>
      </w:r>
      <w:r w:rsidRPr="00285BA9">
        <w:rPr>
          <w:rFonts w:ascii="Times New Roman" w:hAnsi="Times New Roman" w:cs="Times New Roman"/>
          <w:sz w:val="24"/>
          <w:szCs w:val="24"/>
        </w:rPr>
        <w:t>способности экономики региона [</w:t>
      </w:r>
      <w:r w:rsidR="008F5B97" w:rsidRPr="008F5B97">
        <w:rPr>
          <w:rFonts w:ascii="Times New Roman" w:hAnsi="Times New Roman" w:cs="Times New Roman"/>
          <w:sz w:val="24"/>
          <w:szCs w:val="24"/>
        </w:rPr>
        <w:t>4</w:t>
      </w:r>
      <w:r w:rsidRPr="00285BA9">
        <w:rPr>
          <w:rFonts w:ascii="Times New Roman" w:hAnsi="Times New Roman" w:cs="Times New Roman"/>
          <w:sz w:val="24"/>
          <w:szCs w:val="24"/>
        </w:rPr>
        <w:t>].</w:t>
      </w:r>
    </w:p>
    <w:p w:rsidR="00285BA9" w:rsidRPr="00285BA9" w:rsidRDefault="00285BA9" w:rsidP="00285BA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85BA9">
        <w:rPr>
          <w:rFonts w:ascii="Times New Roman" w:eastAsia="font425" w:hAnsi="Times New Roman" w:cs="Times New Roman"/>
          <w:color w:val="000000"/>
          <w:sz w:val="24"/>
          <w:szCs w:val="24"/>
        </w:rPr>
        <w:t xml:space="preserve">Тем не менее, среди обозначенных </w:t>
      </w:r>
      <w:proofErr w:type="spellStart"/>
      <w:r w:rsidRPr="00285BA9">
        <w:rPr>
          <w:rFonts w:ascii="Times New Roman" w:hAnsi="Times New Roman" w:cs="Times New Roman"/>
          <w:sz w:val="24"/>
          <w:szCs w:val="24"/>
        </w:rPr>
        <w:t>Барабановым</w:t>
      </w:r>
      <w:proofErr w:type="spellEnd"/>
      <w:r w:rsidRPr="00285BA9">
        <w:rPr>
          <w:rFonts w:ascii="Times New Roman" w:hAnsi="Times New Roman" w:cs="Times New Roman"/>
          <w:sz w:val="24"/>
          <w:szCs w:val="24"/>
        </w:rPr>
        <w:t xml:space="preserve"> А.С. </w:t>
      </w:r>
      <w:r w:rsidRPr="00285BA9">
        <w:rPr>
          <w:rFonts w:ascii="Times New Roman" w:eastAsia="font425" w:hAnsi="Times New Roman" w:cs="Times New Roman"/>
          <w:color w:val="000000"/>
          <w:sz w:val="24"/>
          <w:szCs w:val="24"/>
        </w:rPr>
        <w:t>факторов можно выделить ряд показателей, применение которых возможно для оценки конкурентоспособности лесного комплекса в региональной экономике. Такими показателями, на наш взгляд, могли бы стать следующие:</w:t>
      </w:r>
    </w:p>
    <w:p w:rsidR="00285BA9" w:rsidRPr="00285BA9" w:rsidRDefault="00285BA9" w:rsidP="00285BA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85BA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– </w:t>
      </w:r>
      <w:r w:rsidRPr="00285BA9">
        <w:rPr>
          <w:rFonts w:ascii="Times New Roman" w:eastAsia="font425" w:hAnsi="Times New Roman" w:cs="Times New Roman"/>
          <w:color w:val="000000"/>
          <w:sz w:val="24"/>
          <w:szCs w:val="24"/>
        </w:rPr>
        <w:t>объем промышленной продукции на душу населения;</w:t>
      </w:r>
    </w:p>
    <w:p w:rsidR="00285BA9" w:rsidRPr="00285BA9" w:rsidRDefault="00285BA9" w:rsidP="00285BA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85BA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– </w:t>
      </w:r>
      <w:r w:rsidRPr="00285BA9">
        <w:rPr>
          <w:rFonts w:ascii="Times New Roman" w:eastAsia="font425" w:hAnsi="Times New Roman" w:cs="Times New Roman"/>
          <w:color w:val="000000"/>
          <w:sz w:val="24"/>
          <w:szCs w:val="24"/>
        </w:rPr>
        <w:t>коэффициент обновления основных фондов организаций;</w:t>
      </w:r>
    </w:p>
    <w:p w:rsidR="00285BA9" w:rsidRPr="00285BA9" w:rsidRDefault="00285BA9" w:rsidP="00285BA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85BA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– </w:t>
      </w:r>
      <w:r w:rsidRPr="00285BA9">
        <w:rPr>
          <w:rFonts w:ascii="Times New Roman" w:eastAsia="font425" w:hAnsi="Times New Roman" w:cs="Times New Roman"/>
          <w:color w:val="000000"/>
          <w:sz w:val="24"/>
          <w:szCs w:val="24"/>
        </w:rPr>
        <w:t>коэффициент выбытия основных фондов организаций;</w:t>
      </w:r>
    </w:p>
    <w:p w:rsidR="00285BA9" w:rsidRPr="00285BA9" w:rsidRDefault="00285BA9" w:rsidP="00285BA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85BA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– </w:t>
      </w:r>
      <w:r w:rsidRPr="00285BA9">
        <w:rPr>
          <w:rFonts w:ascii="Times New Roman" w:eastAsia="font425" w:hAnsi="Times New Roman" w:cs="Times New Roman"/>
          <w:color w:val="000000"/>
          <w:sz w:val="24"/>
          <w:szCs w:val="24"/>
        </w:rPr>
        <w:t>оборот продукции малых предприятий;</w:t>
      </w:r>
    </w:p>
    <w:p w:rsidR="00285BA9" w:rsidRPr="00285BA9" w:rsidRDefault="00285BA9" w:rsidP="00285BA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85BA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– </w:t>
      </w:r>
      <w:r w:rsidRPr="00285BA9">
        <w:rPr>
          <w:rFonts w:ascii="Times New Roman" w:eastAsia="font425" w:hAnsi="Times New Roman" w:cs="Times New Roman"/>
          <w:color w:val="000000"/>
          <w:sz w:val="24"/>
          <w:szCs w:val="24"/>
        </w:rPr>
        <w:t>доля банковских кредитов в инвестициях в основной капитал;</w:t>
      </w:r>
    </w:p>
    <w:p w:rsidR="00285BA9" w:rsidRPr="00285BA9" w:rsidRDefault="00285BA9" w:rsidP="00285BA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85BA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– </w:t>
      </w:r>
      <w:r w:rsidRPr="00285BA9">
        <w:rPr>
          <w:rFonts w:ascii="Times New Roman" w:eastAsia="font425" w:hAnsi="Times New Roman" w:cs="Times New Roman"/>
          <w:color w:val="000000"/>
          <w:sz w:val="24"/>
          <w:szCs w:val="24"/>
        </w:rPr>
        <w:t>затраты на технологические инновации на душу населения;</w:t>
      </w:r>
    </w:p>
    <w:p w:rsidR="00285BA9" w:rsidRPr="00285BA9" w:rsidRDefault="00285BA9" w:rsidP="00285BA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85BA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– </w:t>
      </w:r>
      <w:r w:rsidRPr="00285BA9">
        <w:rPr>
          <w:rFonts w:ascii="Times New Roman" w:eastAsia="font425" w:hAnsi="Times New Roman" w:cs="Times New Roman"/>
          <w:color w:val="000000"/>
          <w:sz w:val="24"/>
          <w:szCs w:val="24"/>
        </w:rPr>
        <w:t>инвестиции в основной капитал на душу населения;</w:t>
      </w:r>
    </w:p>
    <w:p w:rsidR="00285BA9" w:rsidRPr="00285BA9" w:rsidRDefault="00285BA9" w:rsidP="00285BA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85BA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– </w:t>
      </w:r>
      <w:r w:rsidRPr="00285BA9">
        <w:rPr>
          <w:rFonts w:ascii="Times New Roman" w:eastAsia="font425" w:hAnsi="Times New Roman" w:cs="Times New Roman"/>
          <w:color w:val="000000"/>
          <w:sz w:val="24"/>
          <w:szCs w:val="24"/>
        </w:rPr>
        <w:t>доля инвестиций, поступающих от иностранных инвесторов, в общем объеме инв</w:t>
      </w:r>
      <w:r w:rsidRPr="00285BA9">
        <w:rPr>
          <w:rFonts w:ascii="Times New Roman" w:eastAsia="font425" w:hAnsi="Times New Roman" w:cs="Times New Roman"/>
          <w:color w:val="000000"/>
          <w:sz w:val="24"/>
          <w:szCs w:val="24"/>
        </w:rPr>
        <w:t>е</w:t>
      </w:r>
      <w:r w:rsidRPr="00285BA9">
        <w:rPr>
          <w:rFonts w:ascii="Times New Roman" w:eastAsia="font425" w:hAnsi="Times New Roman" w:cs="Times New Roman"/>
          <w:color w:val="000000"/>
          <w:sz w:val="24"/>
          <w:szCs w:val="24"/>
        </w:rPr>
        <w:t>стиций;</w:t>
      </w:r>
    </w:p>
    <w:p w:rsidR="00285BA9" w:rsidRPr="00285BA9" w:rsidRDefault="00285BA9" w:rsidP="00285BA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85BA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– </w:t>
      </w:r>
      <w:r w:rsidRPr="00285BA9">
        <w:rPr>
          <w:rFonts w:ascii="Times New Roman" w:eastAsia="font425" w:hAnsi="Times New Roman" w:cs="Times New Roman"/>
          <w:color w:val="000000"/>
          <w:sz w:val="24"/>
          <w:szCs w:val="24"/>
        </w:rPr>
        <w:t>доля инновационной продукции в общем объеме отгруженной продукции;</w:t>
      </w:r>
    </w:p>
    <w:p w:rsidR="00285BA9" w:rsidRPr="00285BA9" w:rsidRDefault="00285BA9" w:rsidP="00285BA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85BA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– </w:t>
      </w:r>
      <w:r w:rsidRPr="00285BA9">
        <w:rPr>
          <w:rFonts w:ascii="Times New Roman" w:eastAsia="font425" w:hAnsi="Times New Roman" w:cs="Times New Roman"/>
          <w:color w:val="000000"/>
          <w:sz w:val="24"/>
          <w:szCs w:val="24"/>
        </w:rPr>
        <w:t>производительность труда;</w:t>
      </w:r>
    </w:p>
    <w:p w:rsidR="00285BA9" w:rsidRPr="00285BA9" w:rsidRDefault="00285BA9" w:rsidP="00285BA9">
      <w:pPr>
        <w:spacing w:after="0" w:line="240" w:lineRule="auto"/>
        <w:ind w:firstLine="709"/>
        <w:jc w:val="both"/>
        <w:rPr>
          <w:rFonts w:ascii="Times New Roman" w:eastAsia="font425" w:hAnsi="Times New Roman" w:cs="Times New Roman"/>
          <w:color w:val="000000"/>
          <w:sz w:val="24"/>
          <w:szCs w:val="24"/>
        </w:rPr>
      </w:pPr>
      <w:r w:rsidRPr="00285BA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– </w:t>
      </w:r>
      <w:r w:rsidRPr="00285BA9">
        <w:rPr>
          <w:rFonts w:ascii="Times New Roman" w:eastAsia="font425" w:hAnsi="Times New Roman" w:cs="Times New Roman"/>
          <w:color w:val="000000"/>
          <w:sz w:val="24"/>
          <w:szCs w:val="24"/>
        </w:rPr>
        <w:t>внутренние затраты на исследования и разработки на душу нас.</w:t>
      </w:r>
    </w:p>
    <w:p w:rsidR="00285BA9" w:rsidRPr="00285BA9" w:rsidRDefault="00285BA9" w:rsidP="00285BA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85BA9">
        <w:rPr>
          <w:rFonts w:ascii="Times New Roman" w:eastAsia="font425" w:hAnsi="Times New Roman" w:cs="Times New Roman"/>
          <w:color w:val="000000"/>
          <w:sz w:val="24"/>
          <w:szCs w:val="24"/>
        </w:rPr>
        <w:t>В то же время конкурентоспособность конкретной</w:t>
      </w:r>
      <w:r w:rsidRPr="00285BA9">
        <w:rPr>
          <w:rFonts w:ascii="Times New Roman" w:hAnsi="Times New Roman" w:cs="Times New Roman"/>
          <w:sz w:val="24"/>
          <w:szCs w:val="24"/>
        </w:rPr>
        <w:t xml:space="preserve"> отрасли следует оценивать помимо традиционных критериев по показателям, характерным для данной отрасли. Таким образом, при разработке методического инструментария оценки конкурентоспособности лесного ко</w:t>
      </w:r>
      <w:r w:rsidRPr="00285BA9">
        <w:rPr>
          <w:rFonts w:ascii="Times New Roman" w:hAnsi="Times New Roman" w:cs="Times New Roman"/>
          <w:sz w:val="24"/>
          <w:szCs w:val="24"/>
        </w:rPr>
        <w:t>м</w:t>
      </w:r>
      <w:r w:rsidRPr="00285BA9">
        <w:rPr>
          <w:rFonts w:ascii="Times New Roman" w:hAnsi="Times New Roman" w:cs="Times New Roman"/>
          <w:sz w:val="24"/>
          <w:szCs w:val="24"/>
        </w:rPr>
        <w:t>плекса в региональной экономике необходимо учесть влияние не только показателей экон</w:t>
      </w:r>
      <w:r w:rsidRPr="00285BA9">
        <w:rPr>
          <w:rFonts w:ascii="Times New Roman" w:hAnsi="Times New Roman" w:cs="Times New Roman"/>
          <w:sz w:val="24"/>
          <w:szCs w:val="24"/>
        </w:rPr>
        <w:t>о</w:t>
      </w:r>
      <w:r w:rsidRPr="00285BA9">
        <w:rPr>
          <w:rFonts w:ascii="Times New Roman" w:hAnsi="Times New Roman" w:cs="Times New Roman"/>
          <w:sz w:val="24"/>
          <w:szCs w:val="24"/>
        </w:rPr>
        <w:t>мического развития, но и текущего состояния лесных ресурсов, бонитет древесины и проч.</w:t>
      </w:r>
    </w:p>
    <w:p w:rsidR="00285BA9" w:rsidRPr="00285BA9" w:rsidRDefault="00285BA9" w:rsidP="001B0D1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85BA9">
        <w:rPr>
          <w:rFonts w:ascii="Times New Roman" w:hAnsi="Times New Roman" w:cs="Times New Roman"/>
          <w:sz w:val="24"/>
          <w:szCs w:val="24"/>
        </w:rPr>
        <w:t>В научной литературе при оценке состояния лесных ресурсов учёными</w:t>
      </w:r>
      <w:r w:rsidR="001B0D16">
        <w:rPr>
          <w:rFonts w:ascii="Times New Roman" w:hAnsi="Times New Roman" w:cs="Times New Roman"/>
          <w:sz w:val="24"/>
          <w:szCs w:val="24"/>
        </w:rPr>
        <w:t xml:space="preserve"> </w:t>
      </w:r>
      <w:r w:rsidRPr="00285BA9">
        <w:rPr>
          <w:rFonts w:ascii="Times New Roman" w:hAnsi="Times New Roman" w:cs="Times New Roman"/>
          <w:sz w:val="24"/>
          <w:szCs w:val="24"/>
        </w:rPr>
        <w:t>используются такие характеристики, как лесная площадь, лесопокрытая площадь, лесистость, общий запас древесины, эксплуатационный запас, доля эксплуатационного запаса в общем запасе, сре</w:t>
      </w:r>
      <w:r w:rsidRPr="00285BA9">
        <w:rPr>
          <w:rFonts w:ascii="Times New Roman" w:hAnsi="Times New Roman" w:cs="Times New Roman"/>
          <w:sz w:val="24"/>
          <w:szCs w:val="24"/>
        </w:rPr>
        <w:t>д</w:t>
      </w:r>
      <w:r w:rsidRPr="00285BA9">
        <w:rPr>
          <w:rFonts w:ascii="Times New Roman" w:hAnsi="Times New Roman" w:cs="Times New Roman"/>
          <w:sz w:val="24"/>
          <w:szCs w:val="24"/>
        </w:rPr>
        <w:t>ний запас на 1 га в эксплуатационных лесах, средний прирост на 1 га, расчётная лесосека по главному пользованию, в том числе по хвойному хозяйству, породный состав и др.</w:t>
      </w:r>
    </w:p>
    <w:p w:rsidR="00285BA9" w:rsidRPr="00285BA9" w:rsidRDefault="00285BA9" w:rsidP="00285BA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85BA9">
        <w:rPr>
          <w:rFonts w:ascii="Times New Roman" w:hAnsi="Times New Roman" w:cs="Times New Roman"/>
          <w:sz w:val="24"/>
          <w:szCs w:val="24"/>
        </w:rPr>
        <w:lastRenderedPageBreak/>
        <w:t>Например, исследователь Зайцев А.В. для оценки конкурентоспособности лесных р</w:t>
      </w:r>
      <w:r w:rsidRPr="00285BA9">
        <w:rPr>
          <w:rFonts w:ascii="Times New Roman" w:hAnsi="Times New Roman" w:cs="Times New Roman"/>
          <w:sz w:val="24"/>
          <w:szCs w:val="24"/>
        </w:rPr>
        <w:t>е</w:t>
      </w:r>
      <w:r w:rsidRPr="00285BA9">
        <w:rPr>
          <w:rFonts w:ascii="Times New Roman" w:hAnsi="Times New Roman" w:cs="Times New Roman"/>
          <w:sz w:val="24"/>
          <w:szCs w:val="24"/>
        </w:rPr>
        <w:t>сурсов предлагает использовать следующие единичные показатели конкурентоспособности (</w:t>
      </w:r>
      <w:r w:rsidRPr="00285BA9">
        <w:rPr>
          <w:rFonts w:ascii="Times New Roman" w:hAnsi="Times New Roman" w:cs="Times New Roman"/>
          <w:i/>
          <w:iCs/>
          <w:sz w:val="24"/>
          <w:szCs w:val="24"/>
        </w:rPr>
        <w:t>k</w:t>
      </w:r>
      <w:r w:rsidRPr="00285BA9">
        <w:rPr>
          <w:rFonts w:ascii="Times New Roman" w:hAnsi="Times New Roman" w:cs="Times New Roman"/>
          <w:sz w:val="24"/>
          <w:szCs w:val="24"/>
        </w:rPr>
        <w:t>) лесных ресурсов (формула 6):</w:t>
      </w:r>
    </w:p>
    <w:p w:rsidR="00285BA9" w:rsidRPr="00285BA9" w:rsidRDefault="00285BA9" w:rsidP="00285BA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85BA9">
        <w:rPr>
          <w:rFonts w:ascii="Times New Roman" w:hAnsi="Times New Roman" w:cs="Times New Roman"/>
          <w:color w:val="000000"/>
          <w:sz w:val="24"/>
          <w:szCs w:val="24"/>
        </w:rPr>
        <w:t xml:space="preserve">– </w:t>
      </w:r>
      <w:r w:rsidRPr="00285BA9">
        <w:rPr>
          <w:rFonts w:ascii="Times New Roman" w:hAnsi="Times New Roman" w:cs="Times New Roman"/>
          <w:sz w:val="24"/>
          <w:szCs w:val="24"/>
        </w:rPr>
        <w:t>объём расчётной лесосеки;</w:t>
      </w:r>
    </w:p>
    <w:p w:rsidR="00285BA9" w:rsidRPr="00285BA9" w:rsidRDefault="00285BA9" w:rsidP="00285BA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85BA9">
        <w:rPr>
          <w:rFonts w:ascii="Times New Roman" w:hAnsi="Times New Roman" w:cs="Times New Roman"/>
          <w:color w:val="000000"/>
          <w:sz w:val="24"/>
          <w:szCs w:val="24"/>
        </w:rPr>
        <w:t xml:space="preserve">– </w:t>
      </w:r>
      <w:r w:rsidRPr="00285BA9">
        <w:rPr>
          <w:rFonts w:ascii="Times New Roman" w:hAnsi="Times New Roman" w:cs="Times New Roman"/>
          <w:sz w:val="24"/>
          <w:szCs w:val="24"/>
        </w:rPr>
        <w:t>удельный вес по запасу хвойных древостоев в эксплуатационных лесах;</w:t>
      </w:r>
    </w:p>
    <w:p w:rsidR="00285BA9" w:rsidRPr="00285BA9" w:rsidRDefault="00285BA9" w:rsidP="00285BA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85BA9">
        <w:rPr>
          <w:rFonts w:ascii="Times New Roman" w:hAnsi="Times New Roman" w:cs="Times New Roman"/>
          <w:color w:val="000000"/>
          <w:sz w:val="24"/>
          <w:szCs w:val="24"/>
        </w:rPr>
        <w:t xml:space="preserve">– </w:t>
      </w:r>
      <w:r w:rsidRPr="00285BA9">
        <w:rPr>
          <w:rFonts w:ascii="Times New Roman" w:hAnsi="Times New Roman" w:cs="Times New Roman"/>
          <w:sz w:val="24"/>
          <w:szCs w:val="24"/>
        </w:rPr>
        <w:t>удельный вес насаждений высоких классов бонитета в эксплуатационных лесах;</w:t>
      </w:r>
    </w:p>
    <w:p w:rsidR="00285BA9" w:rsidRPr="00285BA9" w:rsidRDefault="00285BA9" w:rsidP="00285BA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85BA9">
        <w:rPr>
          <w:rFonts w:ascii="Times New Roman" w:hAnsi="Times New Roman" w:cs="Times New Roman"/>
          <w:color w:val="000000"/>
          <w:sz w:val="24"/>
          <w:szCs w:val="24"/>
        </w:rPr>
        <w:t xml:space="preserve">– </w:t>
      </w:r>
      <w:r w:rsidRPr="00285BA9">
        <w:rPr>
          <w:rFonts w:ascii="Times New Roman" w:hAnsi="Times New Roman" w:cs="Times New Roman"/>
          <w:sz w:val="24"/>
          <w:szCs w:val="24"/>
        </w:rPr>
        <w:t>среднее расстояние вывозки древесины (обратный показатель – коэффициент тран</w:t>
      </w:r>
      <w:r w:rsidRPr="00285BA9">
        <w:rPr>
          <w:rFonts w:ascii="Times New Roman" w:hAnsi="Times New Roman" w:cs="Times New Roman"/>
          <w:sz w:val="24"/>
          <w:szCs w:val="24"/>
        </w:rPr>
        <w:t>с</w:t>
      </w:r>
      <w:r w:rsidRPr="00285BA9">
        <w:rPr>
          <w:rFonts w:ascii="Times New Roman" w:hAnsi="Times New Roman" w:cs="Times New Roman"/>
          <w:sz w:val="24"/>
          <w:szCs w:val="24"/>
        </w:rPr>
        <w:t>портной</w:t>
      </w:r>
      <w:r w:rsidR="008F5B97">
        <w:rPr>
          <w:rFonts w:ascii="Times New Roman" w:hAnsi="Times New Roman" w:cs="Times New Roman"/>
          <w:sz w:val="24"/>
          <w:szCs w:val="24"/>
        </w:rPr>
        <w:t xml:space="preserve"> доступности лесных ресурсов) [</w:t>
      </w:r>
      <w:r w:rsidRPr="00285BA9">
        <w:rPr>
          <w:rFonts w:ascii="Times New Roman" w:hAnsi="Times New Roman" w:cs="Times New Roman"/>
          <w:sz w:val="24"/>
          <w:szCs w:val="24"/>
        </w:rPr>
        <w:t>6, с. 166-167].</w:t>
      </w:r>
    </w:p>
    <w:p w:rsidR="00285BA9" w:rsidRPr="00285BA9" w:rsidRDefault="00285BA9" w:rsidP="00285BA9">
      <w:pPr>
        <w:spacing w:after="0" w:line="240" w:lineRule="auto"/>
        <w:jc w:val="right"/>
        <w:rPr>
          <w:rFonts w:ascii="Times New Roman" w:eastAsiaTheme="minorEastAsia" w:hAnsi="Times New Roman" w:cs="Times New Roman"/>
          <w:color w:val="000000"/>
          <w:sz w:val="24"/>
          <w:szCs w:val="24"/>
        </w:rPr>
      </w:pPr>
      <m:oMath>
        <m:r>
          <w:rPr>
            <w:rFonts w:ascii="Cambria Math" w:hAnsi="Cambria Math" w:cs="Times New Roman"/>
            <w:color w:val="000000"/>
            <w:sz w:val="24"/>
            <w:szCs w:val="24"/>
            <w:lang w:val="en-US"/>
          </w:rPr>
          <m:t>k</m:t>
        </m:r>
        <m:r>
          <w:rPr>
            <w:rFonts w:ascii="Cambria Math" w:hAnsi="Cambria Math" w:cs="Times New Roman"/>
            <w:color w:val="000000"/>
            <w:sz w:val="24"/>
            <w:szCs w:val="24"/>
          </w:rPr>
          <m:t>=</m:t>
        </m:r>
        <m:f>
          <m:fPr>
            <m:ctrlPr>
              <w:rPr>
                <w:rFonts w:ascii="Cambria Math" w:hAnsi="Cambria Math" w:cs="Times New Roman"/>
                <w:i/>
                <w:color w:val="000000"/>
                <w:sz w:val="24"/>
                <w:szCs w:val="24"/>
              </w:rPr>
            </m:ctrlPr>
          </m:fPr>
          <m:num>
            <m:sSub>
              <m:sSubPr>
                <m:ctrlPr>
                  <w:rPr>
                    <w:rFonts w:ascii="Cambria Math" w:hAnsi="Cambria Math" w:cs="Times New Roman"/>
                    <w:i/>
                    <w:color w:val="000000"/>
                    <w:sz w:val="24"/>
                    <w:szCs w:val="24"/>
                    <w:lang w:val="en-US"/>
                  </w:rPr>
                </m:ctrlPr>
              </m:sSubPr>
              <m:e>
                <m:r>
                  <w:rPr>
                    <w:rFonts w:ascii="Cambria Math" w:hAnsi="Cambria Math" w:cs="Times New Roman"/>
                    <w:color w:val="000000"/>
                    <w:sz w:val="24"/>
                    <w:szCs w:val="24"/>
                    <w:lang w:val="en-US"/>
                  </w:rPr>
                  <m:t>Q</m:t>
                </m:r>
              </m:e>
              <m:sub>
                <m:r>
                  <w:rPr>
                    <w:rFonts w:ascii="Cambria Math" w:hAnsi="Cambria Math" w:cs="Times New Roman"/>
                    <w:color w:val="000000"/>
                    <w:sz w:val="24"/>
                    <w:szCs w:val="24"/>
                  </w:rPr>
                  <m:t>N</m:t>
                </m:r>
              </m:sub>
            </m:sSub>
          </m:num>
          <m:den>
            <m:sSub>
              <m:sSubPr>
                <m:ctrlPr>
                  <w:rPr>
                    <w:rFonts w:ascii="Cambria Math" w:hAnsi="Cambria Math" w:cs="Times New Roman"/>
                    <w:i/>
                    <w:color w:val="000000"/>
                    <w:sz w:val="24"/>
                    <w:szCs w:val="24"/>
                    <w:lang w:val="en-US"/>
                  </w:rPr>
                </m:ctrlPr>
              </m:sSubPr>
              <m:e>
                <m:r>
                  <w:rPr>
                    <w:rFonts w:ascii="Cambria Math" w:hAnsi="Cambria Math" w:cs="Times New Roman"/>
                    <w:color w:val="000000"/>
                    <w:sz w:val="24"/>
                    <w:szCs w:val="24"/>
                    <w:lang w:val="en-US"/>
                  </w:rPr>
                  <m:t>Q</m:t>
                </m:r>
              </m:e>
              <m:sub>
                <m:r>
                  <w:rPr>
                    <w:rFonts w:ascii="Cambria Math" w:hAnsi="Cambria Math" w:cs="Times New Roman"/>
                    <w:color w:val="000000"/>
                    <w:sz w:val="24"/>
                    <w:szCs w:val="24"/>
                  </w:rPr>
                  <m:t>баз</m:t>
                </m:r>
              </m:sub>
            </m:sSub>
          </m:den>
        </m:f>
      </m:oMath>
      <w:r w:rsidRPr="00285BA9">
        <w:rPr>
          <w:rFonts w:ascii="Times New Roman" w:eastAsiaTheme="minorEastAsia" w:hAnsi="Times New Roman" w:cs="Times New Roman"/>
          <w:color w:val="000000"/>
          <w:sz w:val="24"/>
          <w:szCs w:val="24"/>
        </w:rPr>
        <w:t xml:space="preserve">, где    </w:t>
      </w:r>
      <w:r w:rsidR="001B0D16">
        <w:rPr>
          <w:rFonts w:ascii="Times New Roman" w:eastAsiaTheme="minorEastAsia" w:hAnsi="Times New Roman" w:cs="Times New Roman"/>
          <w:color w:val="000000"/>
          <w:sz w:val="24"/>
          <w:szCs w:val="24"/>
        </w:rPr>
        <w:t xml:space="preserve">             </w:t>
      </w:r>
      <w:r w:rsidRPr="00285BA9">
        <w:rPr>
          <w:rFonts w:ascii="Times New Roman" w:eastAsiaTheme="minorEastAsia" w:hAnsi="Times New Roman" w:cs="Times New Roman"/>
          <w:color w:val="000000"/>
          <w:sz w:val="24"/>
          <w:szCs w:val="24"/>
        </w:rPr>
        <w:t xml:space="preserve">                                               (6)</w:t>
      </w:r>
    </w:p>
    <w:p w:rsidR="00285BA9" w:rsidRPr="00285BA9" w:rsidRDefault="00285BA9" w:rsidP="00285BA9">
      <w:pPr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 w:cs="Times New Roman"/>
          <w:i/>
          <w:sz w:val="24"/>
          <w:szCs w:val="24"/>
        </w:rPr>
      </w:pPr>
      <w:r w:rsidRPr="00285BA9">
        <w:rPr>
          <w:rFonts w:ascii="Times New Roman" w:hAnsi="Times New Roman" w:cs="Times New Roman"/>
          <w:i/>
          <w:iCs/>
          <w:sz w:val="24"/>
          <w:szCs w:val="24"/>
          <w:lang w:val="en-US"/>
        </w:rPr>
        <w:t>Q</w:t>
      </w:r>
      <w:r w:rsidRPr="00285BA9">
        <w:rPr>
          <w:rFonts w:ascii="Times New Roman" w:hAnsi="Times New Roman" w:cs="Times New Roman"/>
          <w:i/>
          <w:iCs/>
          <w:sz w:val="24"/>
          <w:szCs w:val="24"/>
          <w:vertAlign w:val="subscript"/>
          <w:lang w:val="en-US"/>
        </w:rPr>
        <w:t>N</w:t>
      </w:r>
      <w:r w:rsidRPr="00285BA9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Pr="00285BA9">
        <w:rPr>
          <w:rFonts w:ascii="Times New Roman" w:hAnsi="Times New Roman" w:cs="Times New Roman"/>
          <w:i/>
          <w:sz w:val="24"/>
          <w:szCs w:val="24"/>
        </w:rPr>
        <w:t xml:space="preserve">– </w:t>
      </w:r>
      <w:r w:rsidRPr="00285BA9">
        <w:rPr>
          <w:rFonts w:ascii="Times New Roman" w:hAnsi="Times New Roman" w:cs="Times New Roman"/>
          <w:sz w:val="24"/>
          <w:szCs w:val="24"/>
        </w:rPr>
        <w:t>величина показателя лесных ресурсов «</w:t>
      </w:r>
      <w:r w:rsidRPr="00285BA9">
        <w:rPr>
          <w:rFonts w:ascii="Times New Roman" w:hAnsi="Times New Roman" w:cs="Times New Roman"/>
          <w:iCs/>
          <w:sz w:val="24"/>
          <w:szCs w:val="24"/>
        </w:rPr>
        <w:t>N</w:t>
      </w:r>
      <w:r w:rsidRPr="00285BA9">
        <w:rPr>
          <w:rFonts w:ascii="Times New Roman" w:hAnsi="Times New Roman" w:cs="Times New Roman"/>
          <w:sz w:val="24"/>
          <w:szCs w:val="24"/>
        </w:rPr>
        <w:t>»,</w:t>
      </w:r>
    </w:p>
    <w:p w:rsidR="00285BA9" w:rsidRPr="00285BA9" w:rsidRDefault="00285BA9" w:rsidP="00285BA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285BA9">
        <w:rPr>
          <w:rFonts w:ascii="Times New Roman" w:hAnsi="Times New Roman" w:cs="Times New Roman"/>
          <w:i/>
          <w:iCs/>
          <w:sz w:val="24"/>
          <w:szCs w:val="24"/>
        </w:rPr>
        <w:t>Q</w:t>
      </w:r>
      <w:r w:rsidRPr="00285BA9">
        <w:rPr>
          <w:rFonts w:ascii="Times New Roman" w:hAnsi="Times New Roman" w:cs="Times New Roman"/>
          <w:i/>
          <w:iCs/>
          <w:sz w:val="24"/>
          <w:szCs w:val="24"/>
          <w:vertAlign w:val="subscript"/>
        </w:rPr>
        <w:t>баз</w:t>
      </w:r>
      <w:proofErr w:type="spellEnd"/>
      <w:r w:rsidRPr="00285BA9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Pr="00285BA9">
        <w:rPr>
          <w:rFonts w:ascii="Times New Roman" w:hAnsi="Times New Roman" w:cs="Times New Roman"/>
          <w:i/>
          <w:sz w:val="24"/>
          <w:szCs w:val="24"/>
        </w:rPr>
        <w:t xml:space="preserve">– </w:t>
      </w:r>
      <w:r w:rsidRPr="00285BA9">
        <w:rPr>
          <w:rFonts w:ascii="Times New Roman" w:hAnsi="Times New Roman" w:cs="Times New Roman"/>
          <w:sz w:val="24"/>
          <w:szCs w:val="24"/>
        </w:rPr>
        <w:t>величина показателя «базовых» лесных ресурсов.</w:t>
      </w:r>
    </w:p>
    <w:p w:rsidR="00285BA9" w:rsidRPr="00285BA9" w:rsidRDefault="00285BA9" w:rsidP="00285BA9">
      <w:pPr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color w:val="000000"/>
          <w:sz w:val="24"/>
          <w:szCs w:val="24"/>
        </w:rPr>
      </w:pPr>
      <w:r w:rsidRPr="00285BA9">
        <w:rPr>
          <w:rFonts w:ascii="Times New Roman" w:hAnsi="Times New Roman" w:cs="Times New Roman"/>
          <w:sz w:val="24"/>
          <w:szCs w:val="24"/>
        </w:rPr>
        <w:t>На базе рассчитанных индексов определяется интегральный показатель конкурент</w:t>
      </w:r>
      <w:r w:rsidRPr="00285BA9">
        <w:rPr>
          <w:rFonts w:ascii="Times New Roman" w:hAnsi="Times New Roman" w:cs="Times New Roman"/>
          <w:sz w:val="24"/>
          <w:szCs w:val="24"/>
        </w:rPr>
        <w:t>о</w:t>
      </w:r>
      <w:r w:rsidRPr="00285BA9">
        <w:rPr>
          <w:rFonts w:ascii="Times New Roman" w:hAnsi="Times New Roman" w:cs="Times New Roman"/>
          <w:sz w:val="24"/>
          <w:szCs w:val="24"/>
        </w:rPr>
        <w:t>способности лесных ресурсов (</w:t>
      </w:r>
      <w:r w:rsidRPr="00285BA9">
        <w:rPr>
          <w:rFonts w:ascii="Times New Roman" w:hAnsi="Times New Roman" w:cs="Times New Roman"/>
          <w:i/>
          <w:iCs/>
          <w:sz w:val="24"/>
          <w:szCs w:val="24"/>
          <w:lang w:val="en-US"/>
        </w:rPr>
        <w:t>K</w:t>
      </w:r>
      <w:proofErr w:type="spellStart"/>
      <w:r w:rsidRPr="00285BA9">
        <w:rPr>
          <w:rFonts w:ascii="Times New Roman" w:hAnsi="Times New Roman" w:cs="Times New Roman"/>
          <w:i/>
          <w:iCs/>
          <w:sz w:val="24"/>
          <w:szCs w:val="24"/>
          <w:vertAlign w:val="subscript"/>
        </w:rPr>
        <w:t>лр</w:t>
      </w:r>
      <w:proofErr w:type="spellEnd"/>
      <w:r w:rsidRPr="00285BA9">
        <w:rPr>
          <w:rFonts w:ascii="Times New Roman" w:hAnsi="Times New Roman" w:cs="Times New Roman"/>
          <w:sz w:val="24"/>
          <w:szCs w:val="24"/>
        </w:rPr>
        <w:t>) (формула 7).</w:t>
      </w:r>
    </w:p>
    <w:p w:rsidR="00285BA9" w:rsidRPr="00285BA9" w:rsidRDefault="00912B2E" w:rsidP="00285BA9">
      <w:pPr>
        <w:spacing w:after="0" w:line="240" w:lineRule="auto"/>
        <w:jc w:val="right"/>
        <w:rPr>
          <w:rFonts w:ascii="Times New Roman" w:eastAsiaTheme="minorEastAsia" w:hAnsi="Times New Roman" w:cs="Times New Roman"/>
          <w:color w:val="000000"/>
          <w:sz w:val="24"/>
          <w:szCs w:val="24"/>
        </w:rPr>
      </w:pPr>
      <m:oMath>
        <m:sSub>
          <m:sSubPr>
            <m:ctrlPr>
              <w:rPr>
                <w:rFonts w:ascii="Cambria Math" w:hAnsi="Cambria Math" w:cs="Times New Roman"/>
                <w:i/>
                <w:color w:val="000000"/>
                <w:sz w:val="24"/>
                <w:szCs w:val="24"/>
                <w:lang w:val="en-US"/>
              </w:rPr>
            </m:ctrlPr>
          </m:sSubPr>
          <m:e>
            <m:r>
              <w:rPr>
                <w:rFonts w:ascii="Cambria Math" w:hAnsi="Cambria Math" w:cs="Times New Roman"/>
                <w:color w:val="000000"/>
                <w:sz w:val="24"/>
                <w:szCs w:val="24"/>
                <w:lang w:val="en-US"/>
              </w:rPr>
              <m:t>K</m:t>
            </m:r>
          </m:e>
          <m:sub>
            <m:r>
              <w:rPr>
                <w:rFonts w:ascii="Cambria Math" w:hAnsi="Cambria Math" w:cs="Times New Roman"/>
                <w:color w:val="000000"/>
                <w:sz w:val="24"/>
                <w:szCs w:val="24"/>
              </w:rPr>
              <m:t>лр</m:t>
            </m:r>
          </m:sub>
        </m:sSub>
        <m:r>
          <w:rPr>
            <w:rFonts w:ascii="Cambria Math" w:hAnsi="Cambria Math" w:cs="Times New Roman"/>
            <w:color w:val="000000"/>
            <w:sz w:val="24"/>
            <w:szCs w:val="24"/>
          </w:rPr>
          <m:t>=</m:t>
        </m:r>
        <m:rad>
          <m:radPr>
            <m:ctrlPr>
              <w:rPr>
                <w:rFonts w:ascii="Cambria Math" w:hAnsi="Cambria Math" w:cs="Times New Roman"/>
                <w:i/>
                <w:color w:val="000000"/>
                <w:sz w:val="24"/>
                <w:szCs w:val="24"/>
              </w:rPr>
            </m:ctrlPr>
          </m:radPr>
          <m:deg>
            <m:r>
              <w:rPr>
                <w:rFonts w:ascii="Cambria Math" w:hAnsi="Cambria Math" w:cs="Times New Roman"/>
                <w:color w:val="000000"/>
                <w:sz w:val="24"/>
                <w:szCs w:val="24"/>
              </w:rPr>
              <m:t>4</m:t>
            </m:r>
          </m:deg>
          <m:e>
            <m:sSub>
              <m:sSubPr>
                <m:ctrlPr>
                  <w:rPr>
                    <w:rFonts w:ascii="Cambria Math" w:hAnsi="Cambria Math" w:cs="Times New Roman"/>
                    <w:i/>
                    <w:color w:val="000000"/>
                    <w:sz w:val="24"/>
                    <w:szCs w:val="24"/>
                    <w:lang w:val="en-US"/>
                  </w:rPr>
                </m:ctrlPr>
              </m:sSubPr>
              <m:e>
                <m:r>
                  <w:rPr>
                    <w:rFonts w:ascii="Cambria Math" w:hAnsi="Cambria Math" w:cs="Times New Roman"/>
                    <w:color w:val="000000"/>
                    <w:sz w:val="24"/>
                    <w:szCs w:val="24"/>
                    <w:lang w:val="en-US"/>
                  </w:rPr>
                  <m:t>k</m:t>
                </m:r>
              </m:e>
              <m:sub>
                <m:r>
                  <w:rPr>
                    <w:rFonts w:ascii="Cambria Math" w:hAnsi="Cambria Math" w:cs="Times New Roman"/>
                    <w:color w:val="000000"/>
                    <w:sz w:val="24"/>
                    <w:szCs w:val="24"/>
                  </w:rPr>
                  <m:t>орл</m:t>
                </m:r>
              </m:sub>
            </m:sSub>
            <m:r>
              <w:rPr>
                <w:rFonts w:ascii="Cambria Math" w:hAnsi="Cambria Math" w:cs="Times New Roman"/>
                <w:color w:val="000000"/>
                <w:sz w:val="24"/>
                <w:szCs w:val="24"/>
              </w:rPr>
              <m:t>*</m:t>
            </m:r>
            <m:sSub>
              <m:sSubPr>
                <m:ctrlPr>
                  <w:rPr>
                    <w:rFonts w:ascii="Cambria Math" w:hAnsi="Cambria Math" w:cs="Times New Roman"/>
                    <w:i/>
                    <w:color w:val="000000"/>
                    <w:sz w:val="24"/>
                    <w:szCs w:val="24"/>
                    <w:lang w:val="en-US"/>
                  </w:rPr>
                </m:ctrlPr>
              </m:sSubPr>
              <m:e>
                <m:r>
                  <w:rPr>
                    <w:rFonts w:ascii="Cambria Math" w:hAnsi="Cambria Math" w:cs="Times New Roman"/>
                    <w:color w:val="000000"/>
                    <w:sz w:val="24"/>
                    <w:szCs w:val="24"/>
                    <w:lang w:val="en-US"/>
                  </w:rPr>
                  <m:t>k</m:t>
                </m:r>
              </m:e>
              <m:sub>
                <m:r>
                  <w:rPr>
                    <w:rFonts w:ascii="Cambria Math" w:hAnsi="Cambria Math" w:cs="Times New Roman"/>
                    <w:color w:val="000000"/>
                    <w:sz w:val="24"/>
                    <w:szCs w:val="24"/>
                  </w:rPr>
                  <m:t>хв</m:t>
                </m:r>
              </m:sub>
            </m:sSub>
            <m:r>
              <w:rPr>
                <w:rFonts w:ascii="Cambria Math" w:hAnsi="Cambria Math" w:cs="Times New Roman"/>
                <w:color w:val="000000"/>
                <w:sz w:val="24"/>
                <w:szCs w:val="24"/>
              </w:rPr>
              <m:t>*</m:t>
            </m:r>
            <m:sSub>
              <m:sSubPr>
                <m:ctrlPr>
                  <w:rPr>
                    <w:rFonts w:ascii="Cambria Math" w:hAnsi="Cambria Math" w:cs="Times New Roman"/>
                    <w:i/>
                    <w:color w:val="000000"/>
                    <w:sz w:val="24"/>
                    <w:szCs w:val="24"/>
                    <w:lang w:val="en-US"/>
                  </w:rPr>
                </m:ctrlPr>
              </m:sSubPr>
              <m:e>
                <m:r>
                  <w:rPr>
                    <w:rFonts w:ascii="Cambria Math" w:hAnsi="Cambria Math" w:cs="Times New Roman"/>
                    <w:color w:val="000000"/>
                    <w:sz w:val="24"/>
                    <w:szCs w:val="24"/>
                    <w:lang w:val="en-US"/>
                  </w:rPr>
                  <m:t>k</m:t>
                </m:r>
              </m:e>
              <m:sub>
                <m:r>
                  <w:rPr>
                    <w:rFonts w:ascii="Cambria Math" w:hAnsi="Cambria Math" w:cs="Times New Roman"/>
                    <w:color w:val="000000"/>
                    <w:sz w:val="24"/>
                    <w:szCs w:val="24"/>
                  </w:rPr>
                  <m:t>бон</m:t>
                </m:r>
              </m:sub>
            </m:sSub>
            <m:r>
              <w:rPr>
                <w:rFonts w:ascii="Cambria Math" w:hAnsi="Cambria Math" w:cs="Times New Roman"/>
                <w:color w:val="000000"/>
                <w:sz w:val="24"/>
                <w:szCs w:val="24"/>
              </w:rPr>
              <m:t>*</m:t>
            </m:r>
            <m:sSub>
              <m:sSubPr>
                <m:ctrlPr>
                  <w:rPr>
                    <w:rFonts w:ascii="Cambria Math" w:hAnsi="Cambria Math" w:cs="Times New Roman"/>
                    <w:i/>
                    <w:color w:val="000000"/>
                    <w:sz w:val="24"/>
                    <w:szCs w:val="24"/>
                    <w:lang w:val="en-US"/>
                  </w:rPr>
                </m:ctrlPr>
              </m:sSubPr>
              <m:e>
                <m:r>
                  <w:rPr>
                    <w:rFonts w:ascii="Cambria Math" w:hAnsi="Cambria Math" w:cs="Times New Roman"/>
                    <w:color w:val="000000"/>
                    <w:sz w:val="24"/>
                    <w:szCs w:val="24"/>
                    <w:lang w:val="en-US"/>
                  </w:rPr>
                  <m:t>k</m:t>
                </m:r>
              </m:e>
              <m:sub>
                <m:r>
                  <w:rPr>
                    <w:rFonts w:ascii="Cambria Math" w:hAnsi="Cambria Math" w:cs="Times New Roman"/>
                    <w:color w:val="000000"/>
                    <w:sz w:val="24"/>
                    <w:szCs w:val="24"/>
                  </w:rPr>
                  <m:t>тр</m:t>
                </m:r>
              </m:sub>
            </m:sSub>
          </m:e>
        </m:rad>
      </m:oMath>
      <w:r w:rsidR="00285BA9" w:rsidRPr="00285BA9">
        <w:rPr>
          <w:rFonts w:ascii="Times New Roman" w:eastAsiaTheme="minorEastAsia" w:hAnsi="Times New Roman" w:cs="Times New Roman"/>
          <w:color w:val="000000"/>
          <w:sz w:val="24"/>
          <w:szCs w:val="24"/>
        </w:rPr>
        <w:t xml:space="preserve">, где               </w:t>
      </w:r>
      <w:r w:rsidR="001B0D16">
        <w:rPr>
          <w:rFonts w:ascii="Times New Roman" w:eastAsiaTheme="minorEastAsia" w:hAnsi="Times New Roman" w:cs="Times New Roman"/>
          <w:color w:val="000000"/>
          <w:sz w:val="24"/>
          <w:szCs w:val="24"/>
        </w:rPr>
        <w:t xml:space="preserve">       </w:t>
      </w:r>
      <w:r w:rsidR="00285BA9" w:rsidRPr="00285BA9">
        <w:rPr>
          <w:rFonts w:ascii="Times New Roman" w:eastAsiaTheme="minorEastAsia" w:hAnsi="Times New Roman" w:cs="Times New Roman"/>
          <w:color w:val="000000"/>
          <w:sz w:val="24"/>
          <w:szCs w:val="24"/>
        </w:rPr>
        <w:t xml:space="preserve">                      (7)</w:t>
      </w:r>
    </w:p>
    <w:p w:rsidR="00285BA9" w:rsidRPr="00285BA9" w:rsidRDefault="00285BA9" w:rsidP="00285BA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85BA9">
        <w:rPr>
          <w:rFonts w:ascii="Times New Roman" w:hAnsi="Times New Roman" w:cs="Times New Roman"/>
          <w:sz w:val="24"/>
          <w:szCs w:val="24"/>
        </w:rPr>
        <w:t xml:space="preserve">где </w:t>
      </w:r>
      <w:r w:rsidRPr="00285BA9">
        <w:rPr>
          <w:rFonts w:ascii="Times New Roman" w:hAnsi="Times New Roman" w:cs="Times New Roman"/>
          <w:i/>
          <w:iCs/>
          <w:sz w:val="24"/>
          <w:szCs w:val="24"/>
          <w:lang w:val="en-US"/>
        </w:rPr>
        <w:t>k</w:t>
      </w:r>
      <w:proofErr w:type="spellStart"/>
      <w:r w:rsidRPr="00285BA9">
        <w:rPr>
          <w:rFonts w:ascii="Times New Roman" w:hAnsi="Times New Roman" w:cs="Times New Roman"/>
          <w:i/>
          <w:iCs/>
          <w:sz w:val="24"/>
          <w:szCs w:val="24"/>
          <w:vertAlign w:val="subscript"/>
        </w:rPr>
        <w:t>орл</w:t>
      </w:r>
      <w:proofErr w:type="spellEnd"/>
      <w:r w:rsidRPr="00285BA9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Pr="00285BA9">
        <w:rPr>
          <w:rFonts w:ascii="Times New Roman" w:hAnsi="Times New Roman" w:cs="Times New Roman"/>
          <w:color w:val="000000"/>
          <w:sz w:val="24"/>
          <w:szCs w:val="24"/>
        </w:rPr>
        <w:t>–</w:t>
      </w:r>
      <w:r w:rsidRPr="00285BA9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Pr="00285BA9">
        <w:rPr>
          <w:rFonts w:ascii="Times New Roman" w:hAnsi="Times New Roman" w:cs="Times New Roman"/>
          <w:sz w:val="24"/>
          <w:szCs w:val="24"/>
        </w:rPr>
        <w:t>единичный показатель конкурентоспособности по объёму расчётной лесос</w:t>
      </w:r>
      <w:r w:rsidRPr="00285BA9">
        <w:rPr>
          <w:rFonts w:ascii="Times New Roman" w:hAnsi="Times New Roman" w:cs="Times New Roman"/>
          <w:sz w:val="24"/>
          <w:szCs w:val="24"/>
        </w:rPr>
        <w:t>е</w:t>
      </w:r>
      <w:r w:rsidRPr="00285BA9">
        <w:rPr>
          <w:rFonts w:ascii="Times New Roman" w:hAnsi="Times New Roman" w:cs="Times New Roman"/>
          <w:sz w:val="24"/>
          <w:szCs w:val="24"/>
        </w:rPr>
        <w:t>ки,</w:t>
      </w:r>
    </w:p>
    <w:p w:rsidR="00285BA9" w:rsidRPr="00285BA9" w:rsidRDefault="00285BA9" w:rsidP="00285BA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85BA9">
        <w:rPr>
          <w:rFonts w:ascii="Times New Roman" w:hAnsi="Times New Roman" w:cs="Times New Roman"/>
          <w:i/>
          <w:iCs/>
          <w:sz w:val="24"/>
          <w:szCs w:val="24"/>
          <w:lang w:val="en-US"/>
        </w:rPr>
        <w:t>k</w:t>
      </w:r>
      <w:proofErr w:type="spellStart"/>
      <w:r w:rsidRPr="00285BA9">
        <w:rPr>
          <w:rFonts w:ascii="Times New Roman" w:hAnsi="Times New Roman" w:cs="Times New Roman"/>
          <w:i/>
          <w:iCs/>
          <w:sz w:val="24"/>
          <w:szCs w:val="24"/>
          <w:vertAlign w:val="subscript"/>
        </w:rPr>
        <w:t>хв</w:t>
      </w:r>
      <w:proofErr w:type="spellEnd"/>
      <w:r w:rsidRPr="00285BA9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Pr="00285BA9">
        <w:rPr>
          <w:rFonts w:ascii="Times New Roman" w:hAnsi="Times New Roman" w:cs="Times New Roman"/>
          <w:color w:val="000000"/>
          <w:sz w:val="24"/>
          <w:szCs w:val="24"/>
        </w:rPr>
        <w:t>–</w:t>
      </w:r>
      <w:r w:rsidRPr="00285BA9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Pr="00285BA9">
        <w:rPr>
          <w:rFonts w:ascii="Times New Roman" w:hAnsi="Times New Roman" w:cs="Times New Roman"/>
          <w:sz w:val="24"/>
          <w:szCs w:val="24"/>
        </w:rPr>
        <w:t>единичный показатель конкурентоспособности по удельному весу хвойных др</w:t>
      </w:r>
      <w:r w:rsidRPr="00285BA9">
        <w:rPr>
          <w:rFonts w:ascii="Times New Roman" w:hAnsi="Times New Roman" w:cs="Times New Roman"/>
          <w:sz w:val="24"/>
          <w:szCs w:val="24"/>
        </w:rPr>
        <w:t>е</w:t>
      </w:r>
      <w:r w:rsidRPr="00285BA9">
        <w:rPr>
          <w:rFonts w:ascii="Times New Roman" w:hAnsi="Times New Roman" w:cs="Times New Roman"/>
          <w:sz w:val="24"/>
          <w:szCs w:val="24"/>
        </w:rPr>
        <w:t>востоев в эксплуатационных лесах,</w:t>
      </w:r>
    </w:p>
    <w:p w:rsidR="00285BA9" w:rsidRPr="00285BA9" w:rsidRDefault="00285BA9" w:rsidP="00285BA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85BA9">
        <w:rPr>
          <w:rFonts w:ascii="Times New Roman" w:hAnsi="Times New Roman" w:cs="Times New Roman"/>
          <w:i/>
          <w:iCs/>
          <w:sz w:val="24"/>
          <w:szCs w:val="24"/>
          <w:lang w:val="en-US"/>
        </w:rPr>
        <w:t>k</w:t>
      </w:r>
      <w:r w:rsidRPr="00285BA9">
        <w:rPr>
          <w:rFonts w:ascii="Times New Roman" w:hAnsi="Times New Roman" w:cs="Times New Roman"/>
          <w:i/>
          <w:iCs/>
          <w:sz w:val="24"/>
          <w:szCs w:val="24"/>
          <w:vertAlign w:val="subscript"/>
        </w:rPr>
        <w:t>бон</w:t>
      </w:r>
      <w:r w:rsidRPr="00285BA9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Pr="00285BA9">
        <w:rPr>
          <w:rFonts w:ascii="Times New Roman" w:hAnsi="Times New Roman" w:cs="Times New Roman"/>
          <w:color w:val="000000"/>
          <w:sz w:val="24"/>
          <w:szCs w:val="24"/>
        </w:rPr>
        <w:t>–</w:t>
      </w:r>
      <w:r w:rsidRPr="00285BA9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Pr="00285BA9">
        <w:rPr>
          <w:rFonts w:ascii="Times New Roman" w:hAnsi="Times New Roman" w:cs="Times New Roman"/>
          <w:sz w:val="24"/>
          <w:szCs w:val="24"/>
        </w:rPr>
        <w:t>единичный показатель конкурентоспособности по удельному весу насаждений высоких классов бонитета в эксплуатационных лесах,</w:t>
      </w:r>
    </w:p>
    <w:p w:rsidR="00285BA9" w:rsidRPr="00285BA9" w:rsidRDefault="00285BA9" w:rsidP="00285BA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85BA9">
        <w:rPr>
          <w:rFonts w:ascii="Times New Roman" w:hAnsi="Times New Roman" w:cs="Times New Roman"/>
          <w:i/>
          <w:iCs/>
          <w:sz w:val="24"/>
          <w:szCs w:val="24"/>
          <w:lang w:val="en-US"/>
        </w:rPr>
        <w:t>k</w:t>
      </w:r>
      <w:proofErr w:type="spellStart"/>
      <w:r w:rsidRPr="00285BA9">
        <w:rPr>
          <w:rFonts w:ascii="Times New Roman" w:hAnsi="Times New Roman" w:cs="Times New Roman"/>
          <w:i/>
          <w:iCs/>
          <w:sz w:val="24"/>
          <w:szCs w:val="24"/>
          <w:vertAlign w:val="subscript"/>
        </w:rPr>
        <w:t>тр</w:t>
      </w:r>
      <w:proofErr w:type="spellEnd"/>
      <w:r w:rsidRPr="00285BA9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Pr="00285BA9">
        <w:rPr>
          <w:rFonts w:ascii="Times New Roman" w:hAnsi="Times New Roman" w:cs="Times New Roman"/>
          <w:color w:val="000000"/>
          <w:sz w:val="24"/>
          <w:szCs w:val="24"/>
        </w:rPr>
        <w:t>–</w:t>
      </w:r>
      <w:r w:rsidRPr="00285BA9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Pr="00285BA9">
        <w:rPr>
          <w:rFonts w:ascii="Times New Roman" w:hAnsi="Times New Roman" w:cs="Times New Roman"/>
          <w:sz w:val="24"/>
          <w:szCs w:val="24"/>
        </w:rPr>
        <w:t>единичный показатель конкурентоспособности по транспортной доступности лесных ресурсов.</w:t>
      </w:r>
    </w:p>
    <w:p w:rsidR="00285BA9" w:rsidRPr="00285BA9" w:rsidRDefault="00285BA9" w:rsidP="00285BA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85BA9">
        <w:rPr>
          <w:rFonts w:ascii="Times New Roman" w:hAnsi="Times New Roman" w:cs="Times New Roman"/>
          <w:sz w:val="24"/>
          <w:szCs w:val="24"/>
        </w:rPr>
        <w:t>Касательно определения уровня конкурентоспособности отдельных отраслей региона, выделим методику, разработанную Анохиной М. и Серединой Н. для оценки конкурентосп</w:t>
      </w:r>
      <w:r w:rsidRPr="00285BA9">
        <w:rPr>
          <w:rFonts w:ascii="Times New Roman" w:hAnsi="Times New Roman" w:cs="Times New Roman"/>
          <w:sz w:val="24"/>
          <w:szCs w:val="24"/>
        </w:rPr>
        <w:t>о</w:t>
      </w:r>
      <w:r w:rsidRPr="00285BA9">
        <w:rPr>
          <w:rFonts w:ascii="Times New Roman" w:hAnsi="Times New Roman" w:cs="Times New Roman"/>
          <w:sz w:val="24"/>
          <w:szCs w:val="24"/>
        </w:rPr>
        <w:t>собности агропромышленного комплекса региона [</w:t>
      </w:r>
      <w:r w:rsidR="008F5B97" w:rsidRPr="008F5B97">
        <w:rPr>
          <w:rFonts w:ascii="Times New Roman" w:hAnsi="Times New Roman" w:cs="Times New Roman"/>
          <w:sz w:val="24"/>
          <w:szCs w:val="24"/>
        </w:rPr>
        <w:t>1</w:t>
      </w:r>
      <w:r w:rsidRPr="00285BA9">
        <w:rPr>
          <w:rFonts w:ascii="Times New Roman" w:hAnsi="Times New Roman" w:cs="Times New Roman"/>
          <w:sz w:val="24"/>
          <w:szCs w:val="24"/>
        </w:rPr>
        <w:t>, с. 34-35]. Оценка проводится по группе регионов, которые выбираются по принципу территориальной близости к субъекту, уровень конкурентоспособности АПК которого необходимо выявить. Для этого рассчитывается инт</w:t>
      </w:r>
      <w:r w:rsidRPr="00285BA9">
        <w:rPr>
          <w:rFonts w:ascii="Times New Roman" w:hAnsi="Times New Roman" w:cs="Times New Roman"/>
          <w:sz w:val="24"/>
          <w:szCs w:val="24"/>
        </w:rPr>
        <w:t>е</w:t>
      </w:r>
      <w:r w:rsidRPr="00285BA9">
        <w:rPr>
          <w:rFonts w:ascii="Times New Roman" w:hAnsi="Times New Roman" w:cs="Times New Roman"/>
          <w:sz w:val="24"/>
          <w:szCs w:val="24"/>
        </w:rPr>
        <w:t>гральный показатель конкурентоспособности регионального АПК по формуле средней ге</w:t>
      </w:r>
      <w:r w:rsidRPr="00285BA9">
        <w:rPr>
          <w:rFonts w:ascii="Times New Roman" w:hAnsi="Times New Roman" w:cs="Times New Roman"/>
          <w:sz w:val="24"/>
          <w:szCs w:val="24"/>
        </w:rPr>
        <w:t>о</w:t>
      </w:r>
      <w:r w:rsidRPr="00285BA9">
        <w:rPr>
          <w:rFonts w:ascii="Times New Roman" w:hAnsi="Times New Roman" w:cs="Times New Roman"/>
          <w:sz w:val="24"/>
          <w:szCs w:val="24"/>
        </w:rPr>
        <w:t>метрической:</w:t>
      </w:r>
    </w:p>
    <w:p w:rsidR="00285BA9" w:rsidRPr="00285BA9" w:rsidRDefault="00912B2E" w:rsidP="00285BA9">
      <w:pPr>
        <w:spacing w:after="0" w:line="240" w:lineRule="auto"/>
        <w:jc w:val="right"/>
        <w:rPr>
          <w:rFonts w:ascii="Times New Roman" w:eastAsiaTheme="minorEastAsia" w:hAnsi="Times New Roman" w:cs="Times New Roman"/>
          <w:color w:val="000000"/>
          <w:sz w:val="24"/>
          <w:szCs w:val="24"/>
        </w:rPr>
      </w:pPr>
      <m:oMath>
        <m:sSub>
          <m:sSubPr>
            <m:ctrlPr>
              <w:rPr>
                <w:rFonts w:ascii="Cambria Math" w:hAnsi="Cambria Math" w:cs="Times New Roman"/>
                <w:i/>
                <w:color w:val="000000"/>
                <w:sz w:val="24"/>
                <w:szCs w:val="24"/>
                <w:lang w:val="en-US"/>
              </w:rPr>
            </m:ctrlPr>
          </m:sSubPr>
          <m:e>
            <m:r>
              <w:rPr>
                <w:rFonts w:ascii="Cambria Math" w:hAnsi="Cambria Math" w:cs="Times New Roman"/>
                <w:color w:val="000000"/>
                <w:sz w:val="24"/>
                <w:szCs w:val="24"/>
                <w:lang w:val="en-US"/>
              </w:rPr>
              <m:t>I</m:t>
            </m:r>
          </m:e>
          <m:sub>
            <m:r>
              <w:rPr>
                <w:rFonts w:ascii="Cambria Math" w:hAnsi="Cambria Math" w:cs="Times New Roman"/>
                <w:color w:val="000000"/>
                <w:sz w:val="24"/>
                <w:szCs w:val="24"/>
              </w:rPr>
              <m:t>КС</m:t>
            </m:r>
          </m:sub>
        </m:sSub>
        <m:r>
          <w:rPr>
            <w:rFonts w:ascii="Cambria Math" w:hAnsi="Cambria Math" w:cs="Times New Roman"/>
            <w:color w:val="000000"/>
            <w:sz w:val="24"/>
            <w:szCs w:val="24"/>
          </w:rPr>
          <m:t>=</m:t>
        </m:r>
        <m:rad>
          <m:radPr>
            <m:ctrlPr>
              <w:rPr>
                <w:rFonts w:ascii="Cambria Math" w:hAnsi="Cambria Math" w:cs="Times New Roman"/>
                <w:i/>
                <w:color w:val="000000"/>
                <w:sz w:val="24"/>
                <w:szCs w:val="24"/>
              </w:rPr>
            </m:ctrlPr>
          </m:radPr>
          <m:deg>
            <m:r>
              <w:rPr>
                <w:rFonts w:ascii="Cambria Math" w:hAnsi="Cambria Math" w:cs="Times New Roman"/>
                <w:color w:val="000000"/>
                <w:sz w:val="24"/>
                <w:szCs w:val="24"/>
              </w:rPr>
              <m:t>3</m:t>
            </m:r>
          </m:deg>
          <m:e>
            <m:sSub>
              <m:sSubPr>
                <m:ctrlPr>
                  <w:rPr>
                    <w:rFonts w:ascii="Cambria Math" w:hAnsi="Cambria Math" w:cs="Times New Roman"/>
                    <w:i/>
                    <w:color w:val="000000"/>
                    <w:sz w:val="24"/>
                    <w:szCs w:val="24"/>
                    <w:lang w:val="en-US"/>
                  </w:rPr>
                </m:ctrlPr>
              </m:sSubPr>
              <m:e>
                <m:r>
                  <w:rPr>
                    <w:rFonts w:ascii="Cambria Math" w:hAnsi="Cambria Math" w:cs="Times New Roman"/>
                    <w:color w:val="000000"/>
                    <w:sz w:val="24"/>
                    <w:szCs w:val="24"/>
                    <w:lang w:val="en-US"/>
                  </w:rPr>
                  <m:t>I</m:t>
                </m:r>
              </m:e>
              <m:sub>
                <m:r>
                  <w:rPr>
                    <w:rFonts w:ascii="Cambria Math" w:hAnsi="Cambria Math" w:cs="Times New Roman"/>
                    <w:color w:val="000000"/>
                    <w:sz w:val="24"/>
                    <w:szCs w:val="24"/>
                  </w:rPr>
                  <m:t>ФП</m:t>
                </m:r>
              </m:sub>
            </m:sSub>
            <m:r>
              <w:rPr>
                <w:rFonts w:ascii="Cambria Math" w:hAnsi="Cambria Math" w:cs="Times New Roman"/>
                <w:color w:val="000000"/>
                <w:sz w:val="24"/>
                <w:szCs w:val="24"/>
              </w:rPr>
              <m:t>*</m:t>
            </m:r>
            <m:sSub>
              <m:sSubPr>
                <m:ctrlPr>
                  <w:rPr>
                    <w:rFonts w:ascii="Cambria Math" w:hAnsi="Cambria Math" w:cs="Times New Roman"/>
                    <w:i/>
                    <w:color w:val="000000"/>
                    <w:sz w:val="24"/>
                    <w:szCs w:val="24"/>
                    <w:lang w:val="en-US"/>
                  </w:rPr>
                </m:ctrlPr>
              </m:sSubPr>
              <m:e>
                <m:r>
                  <w:rPr>
                    <w:rFonts w:ascii="Cambria Math" w:hAnsi="Cambria Math" w:cs="Times New Roman"/>
                    <w:color w:val="000000"/>
                    <w:sz w:val="24"/>
                    <w:szCs w:val="24"/>
                    <w:lang w:val="en-US"/>
                  </w:rPr>
                  <m:t>I</m:t>
                </m:r>
              </m:e>
              <m:sub>
                <m:r>
                  <w:rPr>
                    <w:rFonts w:ascii="Cambria Math" w:hAnsi="Cambria Math" w:cs="Times New Roman"/>
                    <w:color w:val="000000"/>
                    <w:sz w:val="24"/>
                    <w:szCs w:val="24"/>
                  </w:rPr>
                  <m:t>ДФП</m:t>
                </m:r>
              </m:sub>
            </m:sSub>
            <m:r>
              <w:rPr>
                <w:rFonts w:ascii="Cambria Math" w:hAnsi="Cambria Math" w:cs="Times New Roman"/>
                <w:color w:val="000000"/>
                <w:sz w:val="24"/>
                <w:szCs w:val="24"/>
              </w:rPr>
              <m:t>*</m:t>
            </m:r>
            <m:sSub>
              <m:sSubPr>
                <m:ctrlPr>
                  <w:rPr>
                    <w:rFonts w:ascii="Cambria Math" w:hAnsi="Cambria Math" w:cs="Times New Roman"/>
                    <w:i/>
                    <w:color w:val="000000"/>
                    <w:sz w:val="24"/>
                    <w:szCs w:val="24"/>
                    <w:lang w:val="en-US"/>
                  </w:rPr>
                </m:ctrlPr>
              </m:sSubPr>
              <m:e>
                <m:r>
                  <w:rPr>
                    <w:rFonts w:ascii="Cambria Math" w:hAnsi="Cambria Math" w:cs="Times New Roman"/>
                    <w:color w:val="000000"/>
                    <w:sz w:val="24"/>
                    <w:szCs w:val="24"/>
                    <w:lang w:val="en-US"/>
                  </w:rPr>
                  <m:t>I</m:t>
                </m:r>
              </m:e>
              <m:sub>
                <m:r>
                  <w:rPr>
                    <w:rFonts w:ascii="Cambria Math" w:hAnsi="Cambria Math" w:cs="Times New Roman"/>
                    <w:color w:val="000000"/>
                    <w:sz w:val="24"/>
                    <w:szCs w:val="24"/>
                  </w:rPr>
                  <m:t>У</m:t>
                </m:r>
              </m:sub>
            </m:sSub>
          </m:e>
        </m:rad>
      </m:oMath>
      <w:r w:rsidR="00285BA9" w:rsidRPr="00285BA9">
        <w:rPr>
          <w:rFonts w:ascii="Times New Roman" w:eastAsiaTheme="minorEastAsia" w:hAnsi="Times New Roman" w:cs="Times New Roman"/>
          <w:i/>
          <w:color w:val="000000"/>
          <w:sz w:val="24"/>
          <w:szCs w:val="24"/>
        </w:rPr>
        <w:t xml:space="preserve">, </w:t>
      </w:r>
      <w:r w:rsidR="00285BA9" w:rsidRPr="00285BA9">
        <w:rPr>
          <w:rFonts w:ascii="Times New Roman" w:eastAsiaTheme="minorEastAsia" w:hAnsi="Times New Roman" w:cs="Times New Roman"/>
          <w:color w:val="000000"/>
          <w:sz w:val="24"/>
          <w:szCs w:val="24"/>
        </w:rPr>
        <w:t>где</w:t>
      </w:r>
      <w:r w:rsidR="00285BA9" w:rsidRPr="00285BA9">
        <w:rPr>
          <w:rFonts w:ascii="Times New Roman" w:eastAsiaTheme="minorEastAsia" w:hAnsi="Times New Roman" w:cs="Times New Roman"/>
          <w:i/>
          <w:color w:val="000000"/>
          <w:sz w:val="24"/>
          <w:szCs w:val="24"/>
        </w:rPr>
        <w:t xml:space="preserve">       </w:t>
      </w:r>
      <w:r w:rsidR="001B0D16">
        <w:rPr>
          <w:rFonts w:ascii="Times New Roman" w:eastAsiaTheme="minorEastAsia" w:hAnsi="Times New Roman" w:cs="Times New Roman"/>
          <w:i/>
          <w:color w:val="000000"/>
          <w:sz w:val="24"/>
          <w:szCs w:val="24"/>
        </w:rPr>
        <w:t xml:space="preserve">              </w:t>
      </w:r>
      <w:r w:rsidR="00285BA9" w:rsidRPr="00285BA9">
        <w:rPr>
          <w:rFonts w:ascii="Times New Roman" w:eastAsiaTheme="minorEastAsia" w:hAnsi="Times New Roman" w:cs="Times New Roman"/>
          <w:i/>
          <w:color w:val="000000"/>
          <w:sz w:val="24"/>
          <w:szCs w:val="24"/>
        </w:rPr>
        <w:t xml:space="preserve">                              </w:t>
      </w:r>
      <w:r w:rsidR="00285BA9" w:rsidRPr="00285BA9">
        <w:rPr>
          <w:rFonts w:ascii="Times New Roman" w:eastAsiaTheme="minorEastAsia" w:hAnsi="Times New Roman" w:cs="Times New Roman"/>
          <w:color w:val="000000"/>
          <w:sz w:val="24"/>
          <w:szCs w:val="24"/>
        </w:rPr>
        <w:t>(8)</w:t>
      </w:r>
    </w:p>
    <w:p w:rsidR="00285BA9" w:rsidRPr="00285BA9" w:rsidRDefault="00285BA9" w:rsidP="00285BA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85BA9">
        <w:rPr>
          <w:rFonts w:ascii="Times New Roman" w:eastAsiaTheme="minorEastAsia" w:hAnsi="Times New Roman" w:cs="Times New Roman"/>
          <w:i/>
          <w:color w:val="000000"/>
          <w:sz w:val="24"/>
          <w:szCs w:val="24"/>
          <w:lang w:val="en-US"/>
        </w:rPr>
        <w:t>I</w:t>
      </w:r>
      <w:r w:rsidRPr="00285BA9">
        <w:rPr>
          <w:rFonts w:ascii="Times New Roman" w:eastAsiaTheme="minorEastAsia" w:hAnsi="Times New Roman" w:cs="Times New Roman"/>
          <w:i/>
          <w:color w:val="000000"/>
          <w:sz w:val="24"/>
          <w:szCs w:val="24"/>
          <w:vertAlign w:val="subscript"/>
        </w:rPr>
        <w:t>ФП</w:t>
      </w:r>
      <w:r w:rsidRPr="00285BA9">
        <w:rPr>
          <w:rFonts w:ascii="Times New Roman" w:eastAsiaTheme="minorEastAsia" w:hAnsi="Times New Roman" w:cs="Times New Roman"/>
          <w:color w:val="000000"/>
          <w:sz w:val="24"/>
          <w:szCs w:val="24"/>
        </w:rPr>
        <w:t xml:space="preserve"> – </w:t>
      </w:r>
      <w:r w:rsidRPr="00285BA9">
        <w:rPr>
          <w:rFonts w:ascii="Times New Roman" w:hAnsi="Times New Roman" w:cs="Times New Roman"/>
          <w:sz w:val="24"/>
          <w:szCs w:val="24"/>
        </w:rPr>
        <w:t>индекс факторов производства:</w:t>
      </w:r>
    </w:p>
    <w:p w:rsidR="00285BA9" w:rsidRPr="00285BA9" w:rsidRDefault="00912B2E" w:rsidP="00285BA9">
      <w:pPr>
        <w:spacing w:after="0" w:line="240" w:lineRule="auto"/>
        <w:ind w:firstLine="709"/>
        <w:jc w:val="right"/>
        <w:rPr>
          <w:rFonts w:ascii="Times New Roman" w:eastAsiaTheme="minorEastAsia" w:hAnsi="Times New Roman" w:cs="Times New Roman"/>
          <w:color w:val="000000"/>
          <w:sz w:val="24"/>
          <w:szCs w:val="24"/>
        </w:rPr>
      </w:pPr>
      <m:oMath>
        <m:sSub>
          <m:sSubPr>
            <m:ctrlPr>
              <w:rPr>
                <w:rFonts w:ascii="Cambria Math" w:hAnsi="Cambria Math" w:cs="Times New Roman"/>
                <w:i/>
                <w:color w:val="000000"/>
                <w:sz w:val="24"/>
                <w:szCs w:val="24"/>
                <w:lang w:val="en-US"/>
              </w:rPr>
            </m:ctrlPr>
          </m:sSubPr>
          <m:e>
            <m:r>
              <w:rPr>
                <w:rFonts w:ascii="Cambria Math" w:hAnsi="Cambria Math" w:cs="Times New Roman"/>
                <w:color w:val="000000"/>
                <w:sz w:val="24"/>
                <w:szCs w:val="24"/>
                <w:lang w:val="en-US"/>
              </w:rPr>
              <m:t>I</m:t>
            </m:r>
          </m:e>
          <m:sub>
            <m:r>
              <w:rPr>
                <w:rFonts w:ascii="Cambria Math" w:hAnsi="Cambria Math" w:cs="Times New Roman"/>
                <w:color w:val="000000"/>
                <w:sz w:val="24"/>
                <w:szCs w:val="24"/>
              </w:rPr>
              <m:t>ФП</m:t>
            </m:r>
          </m:sub>
        </m:sSub>
        <m:r>
          <w:rPr>
            <w:rFonts w:ascii="Cambria Math" w:hAnsi="Cambria Math" w:cs="Times New Roman"/>
            <w:color w:val="000000"/>
            <w:sz w:val="24"/>
            <w:szCs w:val="24"/>
          </w:rPr>
          <m:t>=</m:t>
        </m:r>
        <m:sSub>
          <m:sSubPr>
            <m:ctrlPr>
              <w:rPr>
                <w:rFonts w:ascii="Cambria Math" w:hAnsi="Cambria Math" w:cs="Times New Roman"/>
                <w:i/>
                <w:color w:val="000000"/>
                <w:sz w:val="24"/>
                <w:szCs w:val="24"/>
                <w:lang w:val="en-US"/>
              </w:rPr>
            </m:ctrlPr>
          </m:sSubPr>
          <m:e>
            <m:r>
              <w:rPr>
                <w:rFonts w:ascii="Cambria Math" w:hAnsi="Cambria Math" w:cs="Times New Roman"/>
                <w:color w:val="000000"/>
                <w:sz w:val="24"/>
                <w:szCs w:val="24"/>
                <w:lang w:val="en-US"/>
              </w:rPr>
              <m:t>I</m:t>
            </m:r>
          </m:e>
          <m:sub>
            <m:r>
              <w:rPr>
                <w:rFonts w:ascii="Cambria Math" w:hAnsi="Cambria Math" w:cs="Times New Roman"/>
                <w:color w:val="000000"/>
                <w:sz w:val="24"/>
                <w:szCs w:val="24"/>
              </w:rPr>
              <m:t>ПП</m:t>
            </m:r>
          </m:sub>
        </m:sSub>
        <m:r>
          <w:rPr>
            <w:rFonts w:ascii="Cambria Math" w:hAnsi="Cambria Math" w:cs="Times New Roman"/>
            <w:color w:val="000000"/>
            <w:sz w:val="24"/>
            <w:szCs w:val="24"/>
          </w:rPr>
          <m:t>*</m:t>
        </m:r>
        <m:sSub>
          <m:sSubPr>
            <m:ctrlPr>
              <w:rPr>
                <w:rFonts w:ascii="Cambria Math" w:hAnsi="Cambria Math" w:cs="Times New Roman"/>
                <w:i/>
                <w:color w:val="000000"/>
                <w:sz w:val="24"/>
                <w:szCs w:val="24"/>
                <w:lang w:val="en-US"/>
              </w:rPr>
            </m:ctrlPr>
          </m:sSubPr>
          <m:e>
            <m:r>
              <w:rPr>
                <w:rFonts w:ascii="Cambria Math" w:hAnsi="Cambria Math" w:cs="Times New Roman"/>
                <w:color w:val="000000"/>
                <w:sz w:val="24"/>
                <w:szCs w:val="24"/>
                <w:lang w:val="en-US"/>
              </w:rPr>
              <m:t>I</m:t>
            </m:r>
          </m:e>
          <m:sub>
            <m:r>
              <w:rPr>
                <w:rFonts w:ascii="Cambria Math" w:hAnsi="Cambria Math" w:cs="Times New Roman"/>
                <w:color w:val="000000"/>
                <w:sz w:val="24"/>
                <w:szCs w:val="24"/>
              </w:rPr>
              <m:t>С</m:t>
            </m:r>
          </m:sub>
        </m:sSub>
        <m:r>
          <w:rPr>
            <w:rFonts w:ascii="Cambria Math" w:hAnsi="Cambria Math" w:cs="Times New Roman"/>
            <w:color w:val="000000"/>
            <w:sz w:val="24"/>
            <w:szCs w:val="24"/>
          </w:rPr>
          <m:t>*</m:t>
        </m:r>
        <m:sSub>
          <m:sSubPr>
            <m:ctrlPr>
              <w:rPr>
                <w:rFonts w:ascii="Cambria Math" w:hAnsi="Cambria Math" w:cs="Times New Roman"/>
                <w:i/>
                <w:color w:val="000000"/>
                <w:sz w:val="24"/>
                <w:szCs w:val="24"/>
                <w:lang w:val="en-US"/>
              </w:rPr>
            </m:ctrlPr>
          </m:sSubPr>
          <m:e>
            <m:r>
              <w:rPr>
                <w:rFonts w:ascii="Cambria Math" w:hAnsi="Cambria Math" w:cs="Times New Roman"/>
                <w:color w:val="000000"/>
                <w:sz w:val="24"/>
                <w:szCs w:val="24"/>
                <w:lang w:val="en-US"/>
              </w:rPr>
              <m:t>I</m:t>
            </m:r>
          </m:e>
          <m:sub>
            <m:r>
              <w:rPr>
                <w:rFonts w:ascii="Cambria Math" w:hAnsi="Cambria Math" w:cs="Times New Roman"/>
                <w:color w:val="000000"/>
                <w:sz w:val="24"/>
                <w:szCs w:val="24"/>
              </w:rPr>
              <m:t>РП</m:t>
            </m:r>
          </m:sub>
        </m:sSub>
        <m:r>
          <w:rPr>
            <w:rFonts w:ascii="Cambria Math" w:hAnsi="Cambria Math" w:cs="Times New Roman"/>
            <w:color w:val="000000"/>
            <w:sz w:val="24"/>
            <w:szCs w:val="24"/>
          </w:rPr>
          <m:t>*</m:t>
        </m:r>
        <m:sSub>
          <m:sSubPr>
            <m:ctrlPr>
              <w:rPr>
                <w:rFonts w:ascii="Cambria Math" w:hAnsi="Cambria Math" w:cs="Times New Roman"/>
                <w:i/>
                <w:color w:val="000000"/>
                <w:sz w:val="24"/>
                <w:szCs w:val="24"/>
                <w:lang w:val="en-US"/>
              </w:rPr>
            </m:ctrlPr>
          </m:sSubPr>
          <m:e>
            <m:r>
              <w:rPr>
                <w:rFonts w:ascii="Cambria Math" w:hAnsi="Cambria Math" w:cs="Times New Roman"/>
                <w:color w:val="000000"/>
                <w:sz w:val="24"/>
                <w:szCs w:val="24"/>
                <w:lang w:val="en-US"/>
              </w:rPr>
              <m:t>I</m:t>
            </m:r>
          </m:e>
          <m:sub>
            <m:r>
              <w:rPr>
                <w:rFonts w:ascii="Cambria Math" w:hAnsi="Cambria Math" w:cs="Times New Roman"/>
                <w:color w:val="000000"/>
                <w:sz w:val="24"/>
                <w:szCs w:val="24"/>
              </w:rPr>
              <m:t>КАЧ</m:t>
            </m:r>
          </m:sub>
        </m:sSub>
        <m:r>
          <w:rPr>
            <w:rFonts w:ascii="Cambria Math" w:hAnsi="Cambria Math" w:cs="Times New Roman"/>
            <w:color w:val="000000"/>
            <w:sz w:val="24"/>
            <w:szCs w:val="24"/>
          </w:rPr>
          <m:t>*</m:t>
        </m:r>
        <m:sSub>
          <m:sSubPr>
            <m:ctrlPr>
              <w:rPr>
                <w:rFonts w:ascii="Cambria Math" w:hAnsi="Cambria Math" w:cs="Times New Roman"/>
                <w:i/>
                <w:color w:val="000000"/>
                <w:sz w:val="24"/>
                <w:szCs w:val="24"/>
                <w:lang w:val="en-US"/>
              </w:rPr>
            </m:ctrlPr>
          </m:sSubPr>
          <m:e>
            <m:r>
              <w:rPr>
                <w:rFonts w:ascii="Cambria Math" w:hAnsi="Cambria Math" w:cs="Times New Roman"/>
                <w:color w:val="000000"/>
                <w:sz w:val="24"/>
                <w:szCs w:val="24"/>
                <w:lang w:val="en-US"/>
              </w:rPr>
              <m:t>I</m:t>
            </m:r>
          </m:e>
          <m:sub>
            <m:r>
              <w:rPr>
                <w:rFonts w:ascii="Cambria Math" w:hAnsi="Cambria Math" w:cs="Times New Roman"/>
                <w:color w:val="000000"/>
                <w:sz w:val="24"/>
                <w:szCs w:val="24"/>
              </w:rPr>
              <m:t>ОФ</m:t>
            </m:r>
          </m:sub>
        </m:sSub>
        <m:r>
          <w:rPr>
            <w:rFonts w:ascii="Cambria Math" w:hAnsi="Cambria Math" w:cs="Times New Roman"/>
            <w:color w:val="000000"/>
            <w:sz w:val="24"/>
            <w:szCs w:val="24"/>
          </w:rPr>
          <m:t>*</m:t>
        </m:r>
        <m:sSub>
          <m:sSubPr>
            <m:ctrlPr>
              <w:rPr>
                <w:rFonts w:ascii="Cambria Math" w:hAnsi="Cambria Math" w:cs="Times New Roman"/>
                <w:i/>
                <w:color w:val="000000"/>
                <w:sz w:val="24"/>
                <w:szCs w:val="24"/>
                <w:lang w:val="en-US"/>
              </w:rPr>
            </m:ctrlPr>
          </m:sSubPr>
          <m:e>
            <m:r>
              <w:rPr>
                <w:rFonts w:ascii="Cambria Math" w:hAnsi="Cambria Math" w:cs="Times New Roman"/>
                <w:color w:val="000000"/>
                <w:sz w:val="24"/>
                <w:szCs w:val="24"/>
                <w:lang w:val="en-US"/>
              </w:rPr>
              <m:t>I</m:t>
            </m:r>
          </m:e>
          <m:sub>
            <m:r>
              <w:rPr>
                <w:rFonts w:ascii="Cambria Math" w:hAnsi="Cambria Math" w:cs="Times New Roman"/>
                <w:color w:val="000000"/>
                <w:sz w:val="24"/>
                <w:szCs w:val="24"/>
              </w:rPr>
              <m:t>Ф</m:t>
            </m:r>
          </m:sub>
        </m:sSub>
      </m:oMath>
      <w:r w:rsidR="00285BA9" w:rsidRPr="00285BA9">
        <w:rPr>
          <w:rFonts w:ascii="Times New Roman" w:eastAsiaTheme="minorEastAsia" w:hAnsi="Times New Roman" w:cs="Times New Roman"/>
          <w:i/>
          <w:color w:val="000000"/>
          <w:sz w:val="24"/>
          <w:szCs w:val="24"/>
        </w:rPr>
        <w:t xml:space="preserve">, </w:t>
      </w:r>
      <w:r w:rsidR="00285BA9" w:rsidRPr="00285BA9">
        <w:rPr>
          <w:rFonts w:ascii="Times New Roman" w:eastAsiaTheme="minorEastAsia" w:hAnsi="Times New Roman" w:cs="Times New Roman"/>
          <w:color w:val="000000"/>
          <w:sz w:val="24"/>
          <w:szCs w:val="24"/>
        </w:rPr>
        <w:t>где</w:t>
      </w:r>
      <w:r w:rsidR="00285BA9" w:rsidRPr="00285BA9">
        <w:rPr>
          <w:rFonts w:ascii="Times New Roman" w:eastAsiaTheme="minorEastAsia" w:hAnsi="Times New Roman" w:cs="Times New Roman"/>
          <w:i/>
          <w:color w:val="000000"/>
          <w:sz w:val="24"/>
          <w:szCs w:val="24"/>
        </w:rPr>
        <w:t xml:space="preserve">    </w:t>
      </w:r>
      <w:r w:rsidR="001B0D16">
        <w:rPr>
          <w:rFonts w:ascii="Times New Roman" w:eastAsiaTheme="minorEastAsia" w:hAnsi="Times New Roman" w:cs="Times New Roman"/>
          <w:i/>
          <w:color w:val="000000"/>
          <w:sz w:val="24"/>
          <w:szCs w:val="24"/>
        </w:rPr>
        <w:t xml:space="preserve">          </w:t>
      </w:r>
      <w:r w:rsidR="00285BA9" w:rsidRPr="00285BA9">
        <w:rPr>
          <w:rFonts w:ascii="Times New Roman" w:eastAsiaTheme="minorEastAsia" w:hAnsi="Times New Roman" w:cs="Times New Roman"/>
          <w:i/>
          <w:color w:val="000000"/>
          <w:sz w:val="24"/>
          <w:szCs w:val="24"/>
        </w:rPr>
        <w:t xml:space="preserve">                        </w:t>
      </w:r>
      <w:r w:rsidR="00285BA9" w:rsidRPr="00285BA9">
        <w:rPr>
          <w:rFonts w:ascii="Times New Roman" w:eastAsiaTheme="minorEastAsia" w:hAnsi="Times New Roman" w:cs="Times New Roman"/>
          <w:color w:val="000000"/>
          <w:sz w:val="24"/>
          <w:szCs w:val="24"/>
        </w:rPr>
        <w:t>(9)</w:t>
      </w:r>
    </w:p>
    <w:p w:rsidR="00285BA9" w:rsidRPr="00285BA9" w:rsidRDefault="00285BA9" w:rsidP="00285BA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85BA9">
        <w:rPr>
          <w:rFonts w:ascii="Times New Roman" w:hAnsi="Times New Roman" w:cs="Times New Roman"/>
          <w:i/>
          <w:sz w:val="24"/>
          <w:szCs w:val="24"/>
          <w:lang w:val="en-US"/>
        </w:rPr>
        <w:t>I</w:t>
      </w:r>
      <w:r w:rsidRPr="00285BA9">
        <w:rPr>
          <w:rFonts w:ascii="Times New Roman" w:hAnsi="Times New Roman" w:cs="Times New Roman"/>
          <w:i/>
          <w:sz w:val="24"/>
          <w:szCs w:val="24"/>
          <w:vertAlign w:val="subscript"/>
        </w:rPr>
        <w:t>ПП</w:t>
      </w:r>
      <w:r w:rsidRPr="00285BA9">
        <w:rPr>
          <w:rFonts w:ascii="Times New Roman" w:hAnsi="Times New Roman" w:cs="Times New Roman"/>
          <w:sz w:val="24"/>
          <w:szCs w:val="24"/>
        </w:rPr>
        <w:t xml:space="preserve"> – индекс производства продовольствия (отношение объема производства прод</w:t>
      </w:r>
      <w:r w:rsidRPr="00285BA9">
        <w:rPr>
          <w:rFonts w:ascii="Times New Roman" w:hAnsi="Times New Roman" w:cs="Times New Roman"/>
          <w:sz w:val="24"/>
          <w:szCs w:val="24"/>
        </w:rPr>
        <w:t>о</w:t>
      </w:r>
      <w:r w:rsidRPr="00285BA9">
        <w:rPr>
          <w:rFonts w:ascii="Times New Roman" w:hAnsi="Times New Roman" w:cs="Times New Roman"/>
          <w:sz w:val="24"/>
          <w:szCs w:val="24"/>
        </w:rPr>
        <w:t>вольствия в регионе к объему производства продовольствия в среднем по группе регионов);</w:t>
      </w:r>
    </w:p>
    <w:p w:rsidR="00285BA9" w:rsidRPr="00285BA9" w:rsidRDefault="00285BA9" w:rsidP="00285BA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85BA9">
        <w:rPr>
          <w:rFonts w:ascii="Times New Roman" w:hAnsi="Times New Roman" w:cs="Times New Roman"/>
          <w:i/>
          <w:sz w:val="24"/>
          <w:szCs w:val="24"/>
          <w:lang w:val="en-US"/>
        </w:rPr>
        <w:t>I</w:t>
      </w:r>
      <w:r w:rsidRPr="00285BA9">
        <w:rPr>
          <w:rFonts w:ascii="Times New Roman" w:hAnsi="Times New Roman" w:cs="Times New Roman"/>
          <w:i/>
          <w:sz w:val="24"/>
          <w:szCs w:val="24"/>
          <w:vertAlign w:val="subscript"/>
        </w:rPr>
        <w:t>С</w:t>
      </w:r>
      <w:r w:rsidRPr="00285BA9">
        <w:rPr>
          <w:rFonts w:ascii="Times New Roman" w:hAnsi="Times New Roman" w:cs="Times New Roman"/>
          <w:sz w:val="24"/>
          <w:szCs w:val="24"/>
        </w:rPr>
        <w:t xml:space="preserve"> – индекс специализации региона (отношение доли региона в общем объеме прои</w:t>
      </w:r>
      <w:r w:rsidRPr="00285BA9">
        <w:rPr>
          <w:rFonts w:ascii="Times New Roman" w:hAnsi="Times New Roman" w:cs="Times New Roman"/>
          <w:sz w:val="24"/>
          <w:szCs w:val="24"/>
        </w:rPr>
        <w:t>з</w:t>
      </w:r>
      <w:r w:rsidRPr="00285BA9">
        <w:rPr>
          <w:rFonts w:ascii="Times New Roman" w:hAnsi="Times New Roman" w:cs="Times New Roman"/>
          <w:sz w:val="24"/>
          <w:szCs w:val="24"/>
        </w:rPr>
        <w:t>водства продовольствия по сравниваемым регионам к доле этого же региона в общем объеме производства валовой продукции сельского хозяйства по группе регионов);</w:t>
      </w:r>
    </w:p>
    <w:p w:rsidR="00285BA9" w:rsidRPr="00285BA9" w:rsidRDefault="00285BA9" w:rsidP="00285BA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85BA9">
        <w:rPr>
          <w:rFonts w:ascii="Times New Roman" w:hAnsi="Times New Roman" w:cs="Times New Roman"/>
          <w:i/>
          <w:sz w:val="24"/>
          <w:szCs w:val="24"/>
          <w:lang w:val="en-US"/>
        </w:rPr>
        <w:t>I</w:t>
      </w:r>
      <w:r w:rsidRPr="00285BA9">
        <w:rPr>
          <w:rFonts w:ascii="Times New Roman" w:hAnsi="Times New Roman" w:cs="Times New Roman"/>
          <w:i/>
          <w:sz w:val="24"/>
          <w:szCs w:val="24"/>
          <w:vertAlign w:val="subscript"/>
        </w:rPr>
        <w:t>РП</w:t>
      </w:r>
      <w:r w:rsidRPr="00285BA9">
        <w:rPr>
          <w:rFonts w:ascii="Times New Roman" w:hAnsi="Times New Roman" w:cs="Times New Roman"/>
          <w:sz w:val="24"/>
          <w:szCs w:val="24"/>
        </w:rPr>
        <w:t xml:space="preserve"> – индекс роста аграрного сектора (средневзвешенное значение темпов роста пр</w:t>
      </w:r>
      <w:r w:rsidRPr="00285BA9">
        <w:rPr>
          <w:rFonts w:ascii="Times New Roman" w:hAnsi="Times New Roman" w:cs="Times New Roman"/>
          <w:sz w:val="24"/>
          <w:szCs w:val="24"/>
        </w:rPr>
        <w:t>о</w:t>
      </w:r>
      <w:r w:rsidRPr="00285BA9">
        <w:rPr>
          <w:rFonts w:ascii="Times New Roman" w:hAnsi="Times New Roman" w:cs="Times New Roman"/>
          <w:sz w:val="24"/>
          <w:szCs w:val="24"/>
        </w:rPr>
        <w:t>изводства продукции сельского хозяйства в данном регионе);</w:t>
      </w:r>
    </w:p>
    <w:p w:rsidR="00285BA9" w:rsidRPr="00285BA9" w:rsidRDefault="00285BA9" w:rsidP="00285BA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85BA9">
        <w:rPr>
          <w:rFonts w:ascii="Times New Roman" w:hAnsi="Times New Roman" w:cs="Times New Roman"/>
          <w:i/>
          <w:sz w:val="24"/>
          <w:szCs w:val="24"/>
          <w:lang w:val="en-US"/>
        </w:rPr>
        <w:t>I</w:t>
      </w:r>
      <w:r w:rsidRPr="00285BA9">
        <w:rPr>
          <w:rFonts w:ascii="Times New Roman" w:hAnsi="Times New Roman" w:cs="Times New Roman"/>
          <w:i/>
          <w:sz w:val="24"/>
          <w:szCs w:val="24"/>
          <w:vertAlign w:val="subscript"/>
        </w:rPr>
        <w:t>КАЧ</w:t>
      </w:r>
      <w:r w:rsidRPr="00285BA9">
        <w:rPr>
          <w:rFonts w:ascii="Times New Roman" w:hAnsi="Times New Roman" w:cs="Times New Roman"/>
          <w:sz w:val="24"/>
          <w:szCs w:val="24"/>
        </w:rPr>
        <w:t xml:space="preserve"> – индекс качества продукции сельского хозяйства (отношение индекса качества сельскохозяйственной продукции региона к среднему индексу качества сельскохозяйстве</w:t>
      </w:r>
      <w:r w:rsidRPr="00285BA9">
        <w:rPr>
          <w:rFonts w:ascii="Times New Roman" w:hAnsi="Times New Roman" w:cs="Times New Roman"/>
          <w:sz w:val="24"/>
          <w:szCs w:val="24"/>
        </w:rPr>
        <w:t>н</w:t>
      </w:r>
      <w:r w:rsidRPr="00285BA9">
        <w:rPr>
          <w:rFonts w:ascii="Times New Roman" w:hAnsi="Times New Roman" w:cs="Times New Roman"/>
          <w:sz w:val="24"/>
          <w:szCs w:val="24"/>
        </w:rPr>
        <w:t>ной продукции по группе регионов);</w:t>
      </w:r>
    </w:p>
    <w:p w:rsidR="00285BA9" w:rsidRPr="00285BA9" w:rsidRDefault="00285BA9" w:rsidP="00285BA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85BA9">
        <w:rPr>
          <w:rFonts w:ascii="Times New Roman" w:hAnsi="Times New Roman" w:cs="Times New Roman"/>
          <w:i/>
          <w:sz w:val="24"/>
          <w:szCs w:val="24"/>
          <w:lang w:val="en-US"/>
        </w:rPr>
        <w:t>I</w:t>
      </w:r>
      <w:r w:rsidRPr="00285BA9">
        <w:rPr>
          <w:rFonts w:ascii="Times New Roman" w:hAnsi="Times New Roman" w:cs="Times New Roman"/>
          <w:i/>
          <w:sz w:val="24"/>
          <w:szCs w:val="24"/>
          <w:vertAlign w:val="subscript"/>
        </w:rPr>
        <w:t>ОФ</w:t>
      </w:r>
      <w:r w:rsidRPr="00285BA9">
        <w:rPr>
          <w:rFonts w:ascii="Times New Roman" w:hAnsi="Times New Roman" w:cs="Times New Roman"/>
          <w:sz w:val="24"/>
          <w:szCs w:val="24"/>
        </w:rPr>
        <w:t xml:space="preserve"> – индекс обновления основных фондов (отношение введенных в действие осно</w:t>
      </w:r>
      <w:r w:rsidRPr="00285BA9">
        <w:rPr>
          <w:rFonts w:ascii="Times New Roman" w:hAnsi="Times New Roman" w:cs="Times New Roman"/>
          <w:sz w:val="24"/>
          <w:szCs w:val="24"/>
        </w:rPr>
        <w:t>в</w:t>
      </w:r>
      <w:r w:rsidRPr="00285BA9">
        <w:rPr>
          <w:rFonts w:ascii="Times New Roman" w:hAnsi="Times New Roman" w:cs="Times New Roman"/>
          <w:sz w:val="24"/>
          <w:szCs w:val="24"/>
        </w:rPr>
        <w:t>ных фондов в сельском хозяйстве к наличию основных фондов);</w:t>
      </w:r>
    </w:p>
    <w:p w:rsidR="00285BA9" w:rsidRPr="00285BA9" w:rsidRDefault="00285BA9" w:rsidP="00285BA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85BA9">
        <w:rPr>
          <w:rFonts w:ascii="Times New Roman" w:hAnsi="Times New Roman" w:cs="Times New Roman"/>
          <w:i/>
          <w:sz w:val="24"/>
          <w:szCs w:val="24"/>
          <w:lang w:val="en-US"/>
        </w:rPr>
        <w:t>I</w:t>
      </w:r>
      <w:r w:rsidRPr="00285BA9">
        <w:rPr>
          <w:rFonts w:ascii="Times New Roman" w:hAnsi="Times New Roman" w:cs="Times New Roman"/>
          <w:i/>
          <w:sz w:val="24"/>
          <w:szCs w:val="24"/>
          <w:vertAlign w:val="subscript"/>
        </w:rPr>
        <w:t>Ф</w:t>
      </w:r>
      <w:r w:rsidRPr="00285BA9">
        <w:rPr>
          <w:rFonts w:ascii="Times New Roman" w:hAnsi="Times New Roman" w:cs="Times New Roman"/>
          <w:sz w:val="24"/>
          <w:szCs w:val="24"/>
        </w:rPr>
        <w:t xml:space="preserve"> – индекс финансового состояния сельскохозяйственных предприятий (отношение числа прибыльных сельскохозяйственных организаций к общему количеству сельскохозя</w:t>
      </w:r>
      <w:r w:rsidRPr="00285BA9">
        <w:rPr>
          <w:rFonts w:ascii="Times New Roman" w:hAnsi="Times New Roman" w:cs="Times New Roman"/>
          <w:sz w:val="24"/>
          <w:szCs w:val="24"/>
        </w:rPr>
        <w:t>й</w:t>
      </w:r>
      <w:r w:rsidRPr="00285BA9">
        <w:rPr>
          <w:rFonts w:ascii="Times New Roman" w:hAnsi="Times New Roman" w:cs="Times New Roman"/>
          <w:sz w:val="24"/>
          <w:szCs w:val="24"/>
        </w:rPr>
        <w:t>ственных предприятий данного региона).</w:t>
      </w:r>
    </w:p>
    <w:p w:rsidR="00285BA9" w:rsidRPr="00285BA9" w:rsidRDefault="00285BA9" w:rsidP="00285BA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85BA9">
        <w:rPr>
          <w:rFonts w:ascii="Times New Roman" w:eastAsiaTheme="minorEastAsia" w:hAnsi="Times New Roman" w:cs="Times New Roman"/>
          <w:i/>
          <w:color w:val="000000"/>
          <w:sz w:val="24"/>
          <w:szCs w:val="24"/>
          <w:lang w:val="en-US"/>
        </w:rPr>
        <w:t>I</w:t>
      </w:r>
      <w:r w:rsidRPr="00285BA9">
        <w:rPr>
          <w:rFonts w:ascii="Times New Roman" w:eastAsiaTheme="minorEastAsia" w:hAnsi="Times New Roman" w:cs="Times New Roman"/>
          <w:i/>
          <w:color w:val="000000"/>
          <w:sz w:val="24"/>
          <w:szCs w:val="24"/>
          <w:vertAlign w:val="subscript"/>
        </w:rPr>
        <w:t>ДФП</w:t>
      </w:r>
      <w:r w:rsidRPr="00285BA9">
        <w:rPr>
          <w:rFonts w:ascii="Times New Roman" w:eastAsiaTheme="minorEastAsia" w:hAnsi="Times New Roman" w:cs="Times New Roman"/>
          <w:color w:val="000000"/>
          <w:sz w:val="24"/>
          <w:szCs w:val="24"/>
        </w:rPr>
        <w:t xml:space="preserve"> – </w:t>
      </w:r>
      <w:r w:rsidRPr="00285BA9">
        <w:rPr>
          <w:rFonts w:ascii="Times New Roman" w:hAnsi="Times New Roman" w:cs="Times New Roman"/>
          <w:sz w:val="24"/>
          <w:szCs w:val="24"/>
        </w:rPr>
        <w:t>индекс детерминант факторов производства:</w:t>
      </w:r>
    </w:p>
    <w:p w:rsidR="00285BA9" w:rsidRPr="00285BA9" w:rsidRDefault="00912B2E" w:rsidP="00285BA9">
      <w:pPr>
        <w:spacing w:after="0" w:line="240" w:lineRule="auto"/>
        <w:jc w:val="right"/>
        <w:rPr>
          <w:rFonts w:ascii="Times New Roman" w:eastAsiaTheme="minorEastAsia" w:hAnsi="Times New Roman" w:cs="Times New Roman"/>
          <w:color w:val="000000"/>
          <w:sz w:val="24"/>
          <w:szCs w:val="24"/>
        </w:rPr>
      </w:pPr>
      <m:oMath>
        <m:sSub>
          <m:sSubPr>
            <m:ctrlPr>
              <w:rPr>
                <w:rFonts w:ascii="Cambria Math" w:hAnsi="Cambria Math" w:cs="Times New Roman"/>
                <w:i/>
                <w:color w:val="000000"/>
                <w:sz w:val="24"/>
                <w:szCs w:val="24"/>
                <w:lang w:val="en-US"/>
              </w:rPr>
            </m:ctrlPr>
          </m:sSubPr>
          <m:e>
            <m:r>
              <w:rPr>
                <w:rFonts w:ascii="Cambria Math" w:hAnsi="Cambria Math" w:cs="Times New Roman"/>
                <w:color w:val="000000"/>
                <w:sz w:val="24"/>
                <w:szCs w:val="24"/>
                <w:lang w:val="en-US"/>
              </w:rPr>
              <m:t>I</m:t>
            </m:r>
          </m:e>
          <m:sub>
            <m:r>
              <w:rPr>
                <w:rFonts w:ascii="Cambria Math" w:hAnsi="Cambria Math" w:cs="Times New Roman"/>
                <w:color w:val="000000"/>
                <w:sz w:val="24"/>
                <w:szCs w:val="24"/>
              </w:rPr>
              <m:t>ДФП</m:t>
            </m:r>
          </m:sub>
        </m:sSub>
        <m:r>
          <w:rPr>
            <w:rFonts w:ascii="Cambria Math" w:hAnsi="Cambria Math" w:cs="Times New Roman"/>
            <w:color w:val="000000"/>
            <w:sz w:val="24"/>
            <w:szCs w:val="24"/>
          </w:rPr>
          <m:t>=</m:t>
        </m:r>
        <m:sSub>
          <m:sSubPr>
            <m:ctrlPr>
              <w:rPr>
                <w:rFonts w:ascii="Cambria Math" w:hAnsi="Cambria Math" w:cs="Times New Roman"/>
                <w:i/>
                <w:color w:val="000000"/>
                <w:sz w:val="24"/>
                <w:szCs w:val="24"/>
                <w:lang w:val="en-US"/>
              </w:rPr>
            </m:ctrlPr>
          </m:sSubPr>
          <m:e>
            <m:r>
              <w:rPr>
                <w:rFonts w:ascii="Cambria Math" w:hAnsi="Cambria Math" w:cs="Times New Roman"/>
                <w:color w:val="000000"/>
                <w:sz w:val="24"/>
                <w:szCs w:val="24"/>
                <w:lang w:val="en-US"/>
              </w:rPr>
              <m:t>I</m:t>
            </m:r>
          </m:e>
          <m:sub>
            <m:r>
              <w:rPr>
                <w:rFonts w:ascii="Cambria Math" w:hAnsi="Cambria Math" w:cs="Times New Roman"/>
                <w:color w:val="000000"/>
                <w:sz w:val="24"/>
                <w:szCs w:val="24"/>
              </w:rPr>
              <m:t>ПЕР</m:t>
            </m:r>
          </m:sub>
        </m:sSub>
        <m:r>
          <w:rPr>
            <w:rFonts w:ascii="Cambria Math" w:hAnsi="Cambria Math" w:cs="Times New Roman"/>
            <w:color w:val="000000"/>
            <w:sz w:val="24"/>
            <w:szCs w:val="24"/>
          </w:rPr>
          <m:t>*</m:t>
        </m:r>
        <m:sSub>
          <m:sSubPr>
            <m:ctrlPr>
              <w:rPr>
                <w:rFonts w:ascii="Cambria Math" w:hAnsi="Cambria Math" w:cs="Times New Roman"/>
                <w:i/>
                <w:color w:val="000000"/>
                <w:sz w:val="24"/>
                <w:szCs w:val="24"/>
                <w:lang w:val="en-US"/>
              </w:rPr>
            </m:ctrlPr>
          </m:sSubPr>
          <m:e>
            <m:r>
              <w:rPr>
                <w:rFonts w:ascii="Cambria Math" w:hAnsi="Cambria Math" w:cs="Times New Roman"/>
                <w:color w:val="000000"/>
                <w:sz w:val="24"/>
                <w:szCs w:val="24"/>
                <w:lang w:val="en-US"/>
              </w:rPr>
              <m:t>I</m:t>
            </m:r>
          </m:e>
          <m:sub>
            <m:r>
              <w:rPr>
                <w:rFonts w:ascii="Cambria Math" w:hAnsi="Cambria Math" w:cs="Times New Roman"/>
                <w:color w:val="000000"/>
                <w:sz w:val="24"/>
                <w:szCs w:val="24"/>
              </w:rPr>
              <m:t>ИА</m:t>
            </m:r>
          </m:sub>
        </m:sSub>
        <m:r>
          <w:rPr>
            <w:rFonts w:ascii="Cambria Math" w:hAnsi="Cambria Math" w:cs="Times New Roman"/>
            <w:color w:val="000000"/>
            <w:sz w:val="24"/>
            <w:szCs w:val="24"/>
          </w:rPr>
          <m:t>*</m:t>
        </m:r>
        <m:sSub>
          <m:sSubPr>
            <m:ctrlPr>
              <w:rPr>
                <w:rFonts w:ascii="Cambria Math" w:hAnsi="Cambria Math" w:cs="Times New Roman"/>
                <w:i/>
                <w:color w:val="000000"/>
                <w:sz w:val="24"/>
                <w:szCs w:val="24"/>
                <w:lang w:val="en-US"/>
              </w:rPr>
            </m:ctrlPr>
          </m:sSubPr>
          <m:e>
            <m:r>
              <w:rPr>
                <w:rFonts w:ascii="Cambria Math" w:hAnsi="Cambria Math" w:cs="Times New Roman"/>
                <w:color w:val="000000"/>
                <w:sz w:val="24"/>
                <w:szCs w:val="24"/>
                <w:lang w:val="en-US"/>
              </w:rPr>
              <m:t>I</m:t>
            </m:r>
          </m:e>
          <m:sub>
            <m:r>
              <w:rPr>
                <w:rFonts w:ascii="Cambria Math" w:hAnsi="Cambria Math" w:cs="Times New Roman"/>
                <w:color w:val="000000"/>
                <w:sz w:val="24"/>
                <w:szCs w:val="24"/>
              </w:rPr>
              <m:t>ГП</m:t>
            </m:r>
          </m:sub>
        </m:sSub>
        <m:r>
          <w:rPr>
            <w:rFonts w:ascii="Cambria Math" w:hAnsi="Cambria Math" w:cs="Times New Roman"/>
            <w:color w:val="000000"/>
            <w:sz w:val="24"/>
            <w:szCs w:val="24"/>
          </w:rPr>
          <m:t>*</m:t>
        </m:r>
        <m:sSub>
          <m:sSubPr>
            <m:ctrlPr>
              <w:rPr>
                <w:rFonts w:ascii="Cambria Math" w:hAnsi="Cambria Math" w:cs="Times New Roman"/>
                <w:i/>
                <w:color w:val="000000"/>
                <w:sz w:val="24"/>
                <w:szCs w:val="24"/>
                <w:lang w:val="en-US"/>
              </w:rPr>
            </m:ctrlPr>
          </m:sSubPr>
          <m:e>
            <m:r>
              <w:rPr>
                <w:rFonts w:ascii="Cambria Math" w:hAnsi="Cambria Math" w:cs="Times New Roman"/>
                <w:color w:val="000000"/>
                <w:sz w:val="24"/>
                <w:szCs w:val="24"/>
                <w:lang w:val="en-US"/>
              </w:rPr>
              <m:t>I</m:t>
            </m:r>
          </m:e>
          <m:sub>
            <m:r>
              <w:rPr>
                <w:rFonts w:ascii="Cambria Math" w:hAnsi="Cambria Math" w:cs="Times New Roman"/>
                <w:color w:val="000000"/>
                <w:sz w:val="24"/>
                <w:szCs w:val="24"/>
              </w:rPr>
              <m:t>ИР</m:t>
            </m:r>
          </m:sub>
        </m:sSub>
      </m:oMath>
      <w:r w:rsidR="00285BA9" w:rsidRPr="00285BA9">
        <w:rPr>
          <w:rFonts w:ascii="Times New Roman" w:eastAsiaTheme="minorEastAsia" w:hAnsi="Times New Roman" w:cs="Times New Roman"/>
          <w:i/>
          <w:color w:val="000000"/>
          <w:sz w:val="24"/>
          <w:szCs w:val="24"/>
        </w:rPr>
        <w:t xml:space="preserve">, </w:t>
      </w:r>
      <w:r w:rsidR="00285BA9" w:rsidRPr="00285BA9">
        <w:rPr>
          <w:rFonts w:ascii="Times New Roman" w:eastAsiaTheme="minorEastAsia" w:hAnsi="Times New Roman" w:cs="Times New Roman"/>
          <w:color w:val="000000"/>
          <w:sz w:val="24"/>
          <w:szCs w:val="24"/>
        </w:rPr>
        <w:t>где</w:t>
      </w:r>
      <w:r w:rsidR="00285BA9" w:rsidRPr="00285BA9">
        <w:rPr>
          <w:rFonts w:ascii="Times New Roman" w:eastAsiaTheme="minorEastAsia" w:hAnsi="Times New Roman" w:cs="Times New Roman"/>
          <w:i/>
          <w:color w:val="000000"/>
          <w:sz w:val="24"/>
          <w:szCs w:val="24"/>
        </w:rPr>
        <w:t xml:space="preserve">           </w:t>
      </w:r>
      <w:r w:rsidR="00B5156E">
        <w:rPr>
          <w:rFonts w:ascii="Times New Roman" w:eastAsiaTheme="minorEastAsia" w:hAnsi="Times New Roman" w:cs="Times New Roman"/>
          <w:i/>
          <w:color w:val="000000"/>
          <w:sz w:val="24"/>
          <w:szCs w:val="24"/>
        </w:rPr>
        <w:t xml:space="preserve">           </w:t>
      </w:r>
      <w:r w:rsidR="00285BA9" w:rsidRPr="00285BA9">
        <w:rPr>
          <w:rFonts w:ascii="Times New Roman" w:eastAsiaTheme="minorEastAsia" w:hAnsi="Times New Roman" w:cs="Times New Roman"/>
          <w:i/>
          <w:color w:val="000000"/>
          <w:sz w:val="24"/>
          <w:szCs w:val="24"/>
        </w:rPr>
        <w:t xml:space="preserve">                     </w:t>
      </w:r>
      <w:r w:rsidR="00285BA9" w:rsidRPr="00285BA9">
        <w:rPr>
          <w:rFonts w:ascii="Times New Roman" w:eastAsiaTheme="minorEastAsia" w:hAnsi="Times New Roman" w:cs="Times New Roman"/>
          <w:color w:val="000000"/>
          <w:sz w:val="24"/>
          <w:szCs w:val="24"/>
        </w:rPr>
        <w:t>(10)</w:t>
      </w:r>
    </w:p>
    <w:p w:rsidR="00285BA9" w:rsidRPr="00285BA9" w:rsidRDefault="00285BA9" w:rsidP="00285BA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85BA9">
        <w:rPr>
          <w:rFonts w:ascii="Times New Roman" w:eastAsiaTheme="minorEastAsia" w:hAnsi="Times New Roman" w:cs="Times New Roman"/>
          <w:i/>
          <w:color w:val="000000"/>
          <w:sz w:val="24"/>
          <w:szCs w:val="24"/>
          <w:lang w:val="en-US"/>
        </w:rPr>
        <w:t>I</w:t>
      </w:r>
      <w:r w:rsidRPr="00285BA9">
        <w:rPr>
          <w:rFonts w:ascii="Times New Roman" w:eastAsiaTheme="minorEastAsia" w:hAnsi="Times New Roman" w:cs="Times New Roman"/>
          <w:i/>
          <w:color w:val="000000"/>
          <w:sz w:val="24"/>
          <w:szCs w:val="24"/>
          <w:vertAlign w:val="subscript"/>
        </w:rPr>
        <w:t>ПЕР</w:t>
      </w:r>
      <w:r w:rsidRPr="00285BA9">
        <w:rPr>
          <w:rFonts w:ascii="Times New Roman" w:eastAsiaTheme="minorEastAsia" w:hAnsi="Times New Roman" w:cs="Times New Roman"/>
          <w:color w:val="000000"/>
          <w:sz w:val="24"/>
          <w:szCs w:val="24"/>
        </w:rPr>
        <w:t xml:space="preserve"> – </w:t>
      </w:r>
      <w:r w:rsidRPr="00285BA9">
        <w:rPr>
          <w:rFonts w:ascii="Times New Roman" w:hAnsi="Times New Roman" w:cs="Times New Roman"/>
          <w:sz w:val="24"/>
          <w:szCs w:val="24"/>
        </w:rPr>
        <w:t>индекс развития перерабатывающей промышленности (доля перерабатывающих предприятий, приходящаяся на 10 тыс. человек населения региона);</w:t>
      </w:r>
    </w:p>
    <w:p w:rsidR="00285BA9" w:rsidRPr="00285BA9" w:rsidRDefault="00285BA9" w:rsidP="00285BA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85BA9">
        <w:rPr>
          <w:rFonts w:ascii="Times New Roman" w:eastAsiaTheme="minorEastAsia" w:hAnsi="Times New Roman" w:cs="Times New Roman"/>
          <w:i/>
          <w:color w:val="000000"/>
          <w:sz w:val="24"/>
          <w:szCs w:val="24"/>
          <w:lang w:val="en-US"/>
        </w:rPr>
        <w:lastRenderedPageBreak/>
        <w:t>I</w:t>
      </w:r>
      <w:r w:rsidRPr="00285BA9">
        <w:rPr>
          <w:rFonts w:ascii="Times New Roman" w:eastAsiaTheme="minorEastAsia" w:hAnsi="Times New Roman" w:cs="Times New Roman"/>
          <w:i/>
          <w:color w:val="000000"/>
          <w:sz w:val="24"/>
          <w:szCs w:val="24"/>
          <w:vertAlign w:val="subscript"/>
        </w:rPr>
        <w:t>ИА</w:t>
      </w:r>
      <w:r w:rsidRPr="00285BA9">
        <w:rPr>
          <w:rFonts w:ascii="Times New Roman" w:eastAsiaTheme="minorEastAsia" w:hAnsi="Times New Roman" w:cs="Times New Roman"/>
          <w:color w:val="000000"/>
          <w:sz w:val="24"/>
          <w:szCs w:val="24"/>
        </w:rPr>
        <w:t xml:space="preserve"> – </w:t>
      </w:r>
      <w:r w:rsidRPr="00285BA9">
        <w:rPr>
          <w:rFonts w:ascii="Times New Roman" w:hAnsi="Times New Roman" w:cs="Times New Roman"/>
          <w:sz w:val="24"/>
          <w:szCs w:val="24"/>
        </w:rPr>
        <w:t>индекс инвестиционной активности (отношение объема инвестиций в основной капитал сельскохозяйственных предприятий к объему инвестиций в основной капитал всех отраслей региона);</w:t>
      </w:r>
    </w:p>
    <w:p w:rsidR="00285BA9" w:rsidRPr="00285BA9" w:rsidRDefault="00285BA9" w:rsidP="00285BA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85BA9">
        <w:rPr>
          <w:rFonts w:ascii="Times New Roman" w:eastAsiaTheme="minorEastAsia" w:hAnsi="Times New Roman" w:cs="Times New Roman"/>
          <w:i/>
          <w:color w:val="000000"/>
          <w:sz w:val="24"/>
          <w:szCs w:val="24"/>
          <w:lang w:val="en-US"/>
        </w:rPr>
        <w:t>I</w:t>
      </w:r>
      <w:r w:rsidRPr="00285BA9">
        <w:rPr>
          <w:rFonts w:ascii="Times New Roman" w:eastAsiaTheme="minorEastAsia" w:hAnsi="Times New Roman" w:cs="Times New Roman"/>
          <w:i/>
          <w:color w:val="000000"/>
          <w:sz w:val="24"/>
          <w:szCs w:val="24"/>
          <w:vertAlign w:val="subscript"/>
        </w:rPr>
        <w:t>ГП</w:t>
      </w:r>
      <w:r w:rsidRPr="00285BA9">
        <w:rPr>
          <w:rFonts w:ascii="Times New Roman" w:eastAsiaTheme="minorEastAsia" w:hAnsi="Times New Roman" w:cs="Times New Roman"/>
          <w:color w:val="000000"/>
          <w:sz w:val="24"/>
          <w:szCs w:val="24"/>
        </w:rPr>
        <w:t xml:space="preserve"> – </w:t>
      </w:r>
      <w:r w:rsidRPr="00285BA9">
        <w:rPr>
          <w:rFonts w:ascii="Times New Roman" w:hAnsi="Times New Roman" w:cs="Times New Roman"/>
          <w:sz w:val="24"/>
          <w:szCs w:val="24"/>
        </w:rPr>
        <w:t>индекс государственной поддержки (отношение региональных бюджетных средств, выделенных на цели развития сельского хозяйства, к общему объему расходной ч</w:t>
      </w:r>
      <w:r w:rsidRPr="00285BA9">
        <w:rPr>
          <w:rFonts w:ascii="Times New Roman" w:hAnsi="Times New Roman" w:cs="Times New Roman"/>
          <w:sz w:val="24"/>
          <w:szCs w:val="24"/>
        </w:rPr>
        <w:t>а</w:t>
      </w:r>
      <w:r w:rsidRPr="00285BA9">
        <w:rPr>
          <w:rFonts w:ascii="Times New Roman" w:hAnsi="Times New Roman" w:cs="Times New Roman"/>
          <w:sz w:val="24"/>
          <w:szCs w:val="24"/>
        </w:rPr>
        <w:t>сти регионального бюджета);</w:t>
      </w:r>
    </w:p>
    <w:p w:rsidR="00285BA9" w:rsidRPr="00285BA9" w:rsidRDefault="00285BA9" w:rsidP="00285BA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85BA9">
        <w:rPr>
          <w:rFonts w:ascii="Times New Roman" w:eastAsiaTheme="minorEastAsia" w:hAnsi="Times New Roman" w:cs="Times New Roman"/>
          <w:i/>
          <w:color w:val="000000"/>
          <w:sz w:val="24"/>
          <w:szCs w:val="24"/>
          <w:lang w:val="en-US"/>
        </w:rPr>
        <w:t>I</w:t>
      </w:r>
      <w:r w:rsidRPr="00285BA9">
        <w:rPr>
          <w:rFonts w:ascii="Times New Roman" w:eastAsiaTheme="minorEastAsia" w:hAnsi="Times New Roman" w:cs="Times New Roman"/>
          <w:i/>
          <w:color w:val="000000"/>
          <w:sz w:val="24"/>
          <w:szCs w:val="24"/>
          <w:vertAlign w:val="subscript"/>
        </w:rPr>
        <w:t>ИР</w:t>
      </w:r>
      <w:r w:rsidRPr="00285BA9">
        <w:rPr>
          <w:rFonts w:ascii="Times New Roman" w:eastAsiaTheme="minorEastAsia" w:hAnsi="Times New Roman" w:cs="Times New Roman"/>
          <w:color w:val="000000"/>
          <w:sz w:val="24"/>
          <w:szCs w:val="24"/>
        </w:rPr>
        <w:t xml:space="preserve"> – </w:t>
      </w:r>
      <w:r w:rsidRPr="00285BA9">
        <w:rPr>
          <w:rFonts w:ascii="Times New Roman" w:hAnsi="Times New Roman" w:cs="Times New Roman"/>
          <w:sz w:val="24"/>
          <w:szCs w:val="24"/>
        </w:rPr>
        <w:t xml:space="preserve">индекс инновационного развития (отношение доли </w:t>
      </w:r>
      <w:proofErr w:type="spellStart"/>
      <w:r w:rsidRPr="00285BA9">
        <w:rPr>
          <w:rFonts w:ascii="Times New Roman" w:hAnsi="Times New Roman" w:cs="Times New Roman"/>
          <w:sz w:val="24"/>
          <w:szCs w:val="24"/>
        </w:rPr>
        <w:t>инновационно</w:t>
      </w:r>
      <w:proofErr w:type="spellEnd"/>
      <w:r w:rsidRPr="00285BA9">
        <w:rPr>
          <w:rFonts w:ascii="Times New Roman" w:hAnsi="Times New Roman" w:cs="Times New Roman"/>
          <w:sz w:val="24"/>
          <w:szCs w:val="24"/>
        </w:rPr>
        <w:t xml:space="preserve">-активных предприятий АПК к доле </w:t>
      </w:r>
      <w:proofErr w:type="spellStart"/>
      <w:r w:rsidRPr="00285BA9">
        <w:rPr>
          <w:rFonts w:ascii="Times New Roman" w:hAnsi="Times New Roman" w:cs="Times New Roman"/>
          <w:sz w:val="24"/>
          <w:szCs w:val="24"/>
        </w:rPr>
        <w:t>инновационно</w:t>
      </w:r>
      <w:proofErr w:type="spellEnd"/>
      <w:r w:rsidRPr="00285BA9">
        <w:rPr>
          <w:rFonts w:ascii="Times New Roman" w:hAnsi="Times New Roman" w:cs="Times New Roman"/>
          <w:sz w:val="24"/>
          <w:szCs w:val="24"/>
        </w:rPr>
        <w:t>-активных предприятий АПК в среднем по группе регионов).</w:t>
      </w:r>
    </w:p>
    <w:p w:rsidR="00285BA9" w:rsidRPr="00285BA9" w:rsidRDefault="00285BA9" w:rsidP="00285BA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85BA9">
        <w:rPr>
          <w:rFonts w:ascii="Times New Roman" w:eastAsiaTheme="minorEastAsia" w:hAnsi="Times New Roman" w:cs="Times New Roman"/>
          <w:i/>
          <w:color w:val="000000"/>
          <w:sz w:val="24"/>
          <w:szCs w:val="24"/>
          <w:lang w:val="en-US"/>
        </w:rPr>
        <w:t>I</w:t>
      </w:r>
      <w:r w:rsidRPr="00285BA9">
        <w:rPr>
          <w:rFonts w:ascii="Times New Roman" w:eastAsiaTheme="minorEastAsia" w:hAnsi="Times New Roman" w:cs="Times New Roman"/>
          <w:i/>
          <w:color w:val="000000"/>
          <w:sz w:val="24"/>
          <w:szCs w:val="24"/>
          <w:vertAlign w:val="subscript"/>
        </w:rPr>
        <w:t>У</w:t>
      </w:r>
      <w:r w:rsidRPr="00285BA9">
        <w:rPr>
          <w:rFonts w:ascii="Times New Roman" w:eastAsiaTheme="minorEastAsia" w:hAnsi="Times New Roman" w:cs="Times New Roman"/>
          <w:color w:val="000000"/>
          <w:sz w:val="24"/>
          <w:szCs w:val="24"/>
        </w:rPr>
        <w:t xml:space="preserve"> – </w:t>
      </w:r>
      <w:r w:rsidRPr="00285BA9">
        <w:rPr>
          <w:rFonts w:ascii="Times New Roman" w:hAnsi="Times New Roman" w:cs="Times New Roman"/>
          <w:sz w:val="24"/>
          <w:szCs w:val="24"/>
        </w:rPr>
        <w:t>индекс условий, обеспечивающих действие детерминант факторов производства:</w:t>
      </w:r>
    </w:p>
    <w:p w:rsidR="00285BA9" w:rsidRPr="00285BA9" w:rsidRDefault="00912B2E" w:rsidP="00285BA9">
      <w:pPr>
        <w:spacing w:after="0" w:line="240" w:lineRule="auto"/>
        <w:jc w:val="right"/>
        <w:rPr>
          <w:rFonts w:ascii="Times New Roman" w:eastAsiaTheme="minorEastAsia" w:hAnsi="Times New Roman" w:cs="Times New Roman"/>
          <w:color w:val="000000"/>
          <w:sz w:val="24"/>
          <w:szCs w:val="24"/>
        </w:rPr>
      </w:pPr>
      <m:oMath>
        <m:sSub>
          <m:sSubPr>
            <m:ctrlPr>
              <w:rPr>
                <w:rFonts w:ascii="Cambria Math" w:hAnsi="Cambria Math" w:cs="Times New Roman"/>
                <w:i/>
                <w:color w:val="000000"/>
                <w:sz w:val="24"/>
                <w:szCs w:val="24"/>
                <w:lang w:val="en-US"/>
              </w:rPr>
            </m:ctrlPr>
          </m:sSubPr>
          <m:e>
            <m:r>
              <w:rPr>
                <w:rFonts w:ascii="Cambria Math" w:hAnsi="Cambria Math" w:cs="Times New Roman"/>
                <w:color w:val="000000"/>
                <w:sz w:val="24"/>
                <w:szCs w:val="24"/>
                <w:lang w:val="en-US"/>
              </w:rPr>
              <m:t>I</m:t>
            </m:r>
          </m:e>
          <m:sub>
            <m:r>
              <w:rPr>
                <w:rFonts w:ascii="Cambria Math" w:hAnsi="Cambria Math" w:cs="Times New Roman"/>
                <w:color w:val="000000"/>
                <w:sz w:val="24"/>
                <w:szCs w:val="24"/>
              </w:rPr>
              <m:t>У</m:t>
            </m:r>
          </m:sub>
        </m:sSub>
        <m:r>
          <w:rPr>
            <w:rFonts w:ascii="Cambria Math" w:hAnsi="Cambria Math" w:cs="Times New Roman"/>
            <w:color w:val="000000"/>
            <w:sz w:val="24"/>
            <w:szCs w:val="24"/>
          </w:rPr>
          <m:t>=</m:t>
        </m:r>
        <m:sSub>
          <m:sSubPr>
            <m:ctrlPr>
              <w:rPr>
                <w:rFonts w:ascii="Cambria Math" w:hAnsi="Cambria Math" w:cs="Times New Roman"/>
                <w:i/>
                <w:color w:val="000000"/>
                <w:sz w:val="24"/>
                <w:szCs w:val="24"/>
                <w:lang w:val="en-US"/>
              </w:rPr>
            </m:ctrlPr>
          </m:sSubPr>
          <m:e>
            <m:r>
              <w:rPr>
                <w:rFonts w:ascii="Cambria Math" w:hAnsi="Cambria Math" w:cs="Times New Roman"/>
                <w:color w:val="000000"/>
                <w:sz w:val="24"/>
                <w:szCs w:val="24"/>
                <w:lang w:val="en-US"/>
              </w:rPr>
              <m:t>I</m:t>
            </m:r>
          </m:e>
          <m:sub>
            <m:r>
              <w:rPr>
                <w:rFonts w:ascii="Cambria Math" w:hAnsi="Cambria Math" w:cs="Times New Roman"/>
                <w:color w:val="000000"/>
                <w:sz w:val="24"/>
                <w:szCs w:val="24"/>
              </w:rPr>
              <m:t>ЭП</m:t>
            </m:r>
          </m:sub>
        </m:sSub>
        <m:r>
          <w:rPr>
            <w:rFonts w:ascii="Cambria Math" w:hAnsi="Cambria Math" w:cs="Times New Roman"/>
            <w:color w:val="000000"/>
            <w:sz w:val="24"/>
            <w:szCs w:val="24"/>
          </w:rPr>
          <m:t>*</m:t>
        </m:r>
        <m:sSub>
          <m:sSubPr>
            <m:ctrlPr>
              <w:rPr>
                <w:rFonts w:ascii="Cambria Math" w:hAnsi="Cambria Math" w:cs="Times New Roman"/>
                <w:i/>
                <w:color w:val="000000"/>
                <w:sz w:val="24"/>
                <w:szCs w:val="24"/>
                <w:lang w:val="en-US"/>
              </w:rPr>
            </m:ctrlPr>
          </m:sSubPr>
          <m:e>
            <m:r>
              <w:rPr>
                <w:rFonts w:ascii="Cambria Math" w:hAnsi="Cambria Math" w:cs="Times New Roman"/>
                <w:color w:val="000000"/>
                <w:sz w:val="24"/>
                <w:szCs w:val="24"/>
                <w:lang w:val="en-US"/>
              </w:rPr>
              <m:t>I</m:t>
            </m:r>
          </m:e>
          <m:sub>
            <m:r>
              <w:rPr>
                <w:rFonts w:ascii="Cambria Math" w:hAnsi="Cambria Math" w:cs="Times New Roman"/>
                <w:color w:val="000000"/>
                <w:sz w:val="24"/>
                <w:szCs w:val="24"/>
              </w:rPr>
              <m:t>ПР</m:t>
            </m:r>
          </m:sub>
        </m:sSub>
        <m:r>
          <w:rPr>
            <w:rFonts w:ascii="Cambria Math" w:hAnsi="Cambria Math" w:cs="Times New Roman"/>
            <w:color w:val="000000"/>
            <w:sz w:val="24"/>
            <w:szCs w:val="24"/>
          </w:rPr>
          <m:t>*</m:t>
        </m:r>
        <m:sSub>
          <m:sSubPr>
            <m:ctrlPr>
              <w:rPr>
                <w:rFonts w:ascii="Cambria Math" w:hAnsi="Cambria Math" w:cs="Times New Roman"/>
                <w:i/>
                <w:color w:val="000000"/>
                <w:sz w:val="24"/>
                <w:szCs w:val="24"/>
                <w:lang w:val="en-US"/>
              </w:rPr>
            </m:ctrlPr>
          </m:sSubPr>
          <m:e>
            <m:r>
              <w:rPr>
                <w:rFonts w:ascii="Cambria Math" w:hAnsi="Cambria Math" w:cs="Times New Roman"/>
                <w:color w:val="000000"/>
                <w:sz w:val="24"/>
                <w:szCs w:val="24"/>
                <w:lang w:val="en-US"/>
              </w:rPr>
              <m:t>I</m:t>
            </m:r>
          </m:e>
          <m:sub>
            <m:r>
              <w:rPr>
                <w:rFonts w:ascii="Cambria Math" w:hAnsi="Cambria Math" w:cs="Times New Roman"/>
                <w:color w:val="000000"/>
                <w:sz w:val="24"/>
                <w:szCs w:val="24"/>
              </w:rPr>
              <m:t>СЦ</m:t>
            </m:r>
          </m:sub>
        </m:sSub>
        <m:r>
          <w:rPr>
            <w:rFonts w:ascii="Cambria Math" w:hAnsi="Cambria Math" w:cs="Times New Roman"/>
            <w:color w:val="000000"/>
            <w:sz w:val="24"/>
            <w:szCs w:val="24"/>
          </w:rPr>
          <m:t>*</m:t>
        </m:r>
        <m:sSub>
          <m:sSubPr>
            <m:ctrlPr>
              <w:rPr>
                <w:rFonts w:ascii="Cambria Math" w:hAnsi="Cambria Math" w:cs="Times New Roman"/>
                <w:i/>
                <w:color w:val="000000"/>
                <w:sz w:val="24"/>
                <w:szCs w:val="24"/>
                <w:lang w:val="en-US"/>
              </w:rPr>
            </m:ctrlPr>
          </m:sSubPr>
          <m:e>
            <m:r>
              <w:rPr>
                <w:rFonts w:ascii="Cambria Math" w:hAnsi="Cambria Math" w:cs="Times New Roman"/>
                <w:color w:val="000000"/>
                <w:sz w:val="24"/>
                <w:szCs w:val="24"/>
                <w:lang w:val="en-US"/>
              </w:rPr>
              <m:t>I</m:t>
            </m:r>
          </m:e>
          <m:sub>
            <m:r>
              <w:rPr>
                <w:rFonts w:ascii="Cambria Math" w:hAnsi="Cambria Math" w:cs="Times New Roman"/>
                <w:color w:val="000000"/>
                <w:sz w:val="24"/>
                <w:szCs w:val="24"/>
              </w:rPr>
              <m:t>ОК</m:t>
            </m:r>
          </m:sub>
        </m:sSub>
      </m:oMath>
      <w:r w:rsidR="00285BA9" w:rsidRPr="00285BA9">
        <w:rPr>
          <w:rFonts w:ascii="Times New Roman" w:eastAsiaTheme="minorEastAsia" w:hAnsi="Times New Roman" w:cs="Times New Roman"/>
          <w:i/>
          <w:color w:val="000000"/>
          <w:sz w:val="24"/>
          <w:szCs w:val="24"/>
        </w:rPr>
        <w:t xml:space="preserve">, </w:t>
      </w:r>
      <w:r w:rsidR="00285BA9" w:rsidRPr="00285BA9">
        <w:rPr>
          <w:rFonts w:ascii="Times New Roman" w:eastAsiaTheme="minorEastAsia" w:hAnsi="Times New Roman" w:cs="Times New Roman"/>
          <w:color w:val="000000"/>
          <w:sz w:val="24"/>
          <w:szCs w:val="24"/>
        </w:rPr>
        <w:t>где</w:t>
      </w:r>
      <w:r w:rsidR="00285BA9" w:rsidRPr="00285BA9">
        <w:rPr>
          <w:rFonts w:ascii="Times New Roman" w:eastAsiaTheme="minorEastAsia" w:hAnsi="Times New Roman" w:cs="Times New Roman"/>
          <w:i/>
          <w:color w:val="000000"/>
          <w:sz w:val="24"/>
          <w:szCs w:val="24"/>
        </w:rPr>
        <w:t xml:space="preserve">        </w:t>
      </w:r>
      <w:r w:rsidR="00B5156E">
        <w:rPr>
          <w:rFonts w:ascii="Times New Roman" w:eastAsiaTheme="minorEastAsia" w:hAnsi="Times New Roman" w:cs="Times New Roman"/>
          <w:i/>
          <w:color w:val="000000"/>
          <w:sz w:val="24"/>
          <w:szCs w:val="24"/>
        </w:rPr>
        <w:t xml:space="preserve">            </w:t>
      </w:r>
      <w:r w:rsidR="00285BA9" w:rsidRPr="00285BA9">
        <w:rPr>
          <w:rFonts w:ascii="Times New Roman" w:eastAsiaTheme="minorEastAsia" w:hAnsi="Times New Roman" w:cs="Times New Roman"/>
          <w:i/>
          <w:color w:val="000000"/>
          <w:sz w:val="24"/>
          <w:szCs w:val="24"/>
        </w:rPr>
        <w:t xml:space="preserve">                        </w:t>
      </w:r>
      <w:r w:rsidR="00285BA9" w:rsidRPr="00285BA9">
        <w:rPr>
          <w:rFonts w:ascii="Times New Roman" w:eastAsiaTheme="minorEastAsia" w:hAnsi="Times New Roman" w:cs="Times New Roman"/>
          <w:color w:val="000000"/>
          <w:sz w:val="24"/>
          <w:szCs w:val="24"/>
        </w:rPr>
        <w:t>(11)</w:t>
      </w:r>
    </w:p>
    <w:p w:rsidR="00285BA9" w:rsidRPr="00285BA9" w:rsidRDefault="00285BA9" w:rsidP="00285BA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85BA9">
        <w:rPr>
          <w:rFonts w:ascii="Times New Roman" w:eastAsiaTheme="minorEastAsia" w:hAnsi="Times New Roman" w:cs="Times New Roman"/>
          <w:i/>
          <w:color w:val="000000"/>
          <w:sz w:val="24"/>
          <w:szCs w:val="24"/>
          <w:lang w:val="en-US"/>
        </w:rPr>
        <w:t>I</w:t>
      </w:r>
      <w:r w:rsidRPr="00285BA9">
        <w:rPr>
          <w:rFonts w:ascii="Times New Roman" w:eastAsiaTheme="minorEastAsia" w:hAnsi="Times New Roman" w:cs="Times New Roman"/>
          <w:i/>
          <w:color w:val="000000"/>
          <w:sz w:val="24"/>
          <w:szCs w:val="24"/>
          <w:vertAlign w:val="subscript"/>
        </w:rPr>
        <w:t>ЭП</w:t>
      </w:r>
      <w:r w:rsidRPr="00285BA9">
        <w:rPr>
          <w:rFonts w:ascii="Times New Roman" w:eastAsiaTheme="minorEastAsia" w:hAnsi="Times New Roman" w:cs="Times New Roman"/>
          <w:color w:val="000000"/>
          <w:sz w:val="24"/>
          <w:szCs w:val="24"/>
        </w:rPr>
        <w:t xml:space="preserve"> – </w:t>
      </w:r>
      <w:r w:rsidRPr="00285BA9">
        <w:rPr>
          <w:rFonts w:ascii="Times New Roman" w:hAnsi="Times New Roman" w:cs="Times New Roman"/>
          <w:sz w:val="24"/>
          <w:szCs w:val="24"/>
        </w:rPr>
        <w:t>индекс экспорта продовольствия (отношение объема экспортируемого прод</w:t>
      </w:r>
      <w:r w:rsidRPr="00285BA9">
        <w:rPr>
          <w:rFonts w:ascii="Times New Roman" w:hAnsi="Times New Roman" w:cs="Times New Roman"/>
          <w:sz w:val="24"/>
          <w:szCs w:val="24"/>
        </w:rPr>
        <w:t>о</w:t>
      </w:r>
      <w:r w:rsidRPr="00285BA9">
        <w:rPr>
          <w:rFonts w:ascii="Times New Roman" w:hAnsi="Times New Roman" w:cs="Times New Roman"/>
          <w:sz w:val="24"/>
          <w:szCs w:val="24"/>
        </w:rPr>
        <w:t>вольствия к общему объему произведенного в регионе);</w:t>
      </w:r>
    </w:p>
    <w:p w:rsidR="00285BA9" w:rsidRPr="00285BA9" w:rsidRDefault="00285BA9" w:rsidP="00285BA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85BA9">
        <w:rPr>
          <w:rFonts w:ascii="Times New Roman" w:eastAsiaTheme="minorEastAsia" w:hAnsi="Times New Roman" w:cs="Times New Roman"/>
          <w:i/>
          <w:color w:val="000000"/>
          <w:sz w:val="24"/>
          <w:szCs w:val="24"/>
          <w:lang w:val="en-US"/>
        </w:rPr>
        <w:t>I</w:t>
      </w:r>
      <w:r w:rsidRPr="00285BA9">
        <w:rPr>
          <w:rFonts w:ascii="Times New Roman" w:eastAsiaTheme="minorEastAsia" w:hAnsi="Times New Roman" w:cs="Times New Roman"/>
          <w:i/>
          <w:color w:val="000000"/>
          <w:sz w:val="24"/>
          <w:szCs w:val="24"/>
          <w:vertAlign w:val="subscript"/>
        </w:rPr>
        <w:t>ПР</w:t>
      </w:r>
      <w:r w:rsidRPr="00285BA9">
        <w:rPr>
          <w:rFonts w:ascii="Times New Roman" w:eastAsiaTheme="minorEastAsia" w:hAnsi="Times New Roman" w:cs="Times New Roman"/>
          <w:color w:val="000000"/>
          <w:sz w:val="24"/>
          <w:szCs w:val="24"/>
        </w:rPr>
        <w:t xml:space="preserve"> – </w:t>
      </w:r>
      <w:r w:rsidRPr="00285BA9">
        <w:rPr>
          <w:rFonts w:ascii="Times New Roman" w:hAnsi="Times New Roman" w:cs="Times New Roman"/>
          <w:sz w:val="24"/>
          <w:szCs w:val="24"/>
        </w:rPr>
        <w:t>индекс относительной привлекательности отрасли (разница между коэффицие</w:t>
      </w:r>
      <w:r w:rsidRPr="00285BA9">
        <w:rPr>
          <w:rFonts w:ascii="Times New Roman" w:hAnsi="Times New Roman" w:cs="Times New Roman"/>
          <w:sz w:val="24"/>
          <w:szCs w:val="24"/>
        </w:rPr>
        <w:t>н</w:t>
      </w:r>
      <w:r w:rsidRPr="00285BA9">
        <w:rPr>
          <w:rFonts w:ascii="Times New Roman" w:hAnsi="Times New Roman" w:cs="Times New Roman"/>
          <w:sz w:val="24"/>
          <w:szCs w:val="24"/>
        </w:rPr>
        <w:t>тами окупаемости затрат в среднем по отраслям экономики и окупаемости затрат в сельском хозяйстве, увеличенная на одну единицу (формула 12)):</w:t>
      </w:r>
    </w:p>
    <w:p w:rsidR="00285BA9" w:rsidRPr="00285BA9" w:rsidRDefault="00912B2E" w:rsidP="00285BA9">
      <w:pPr>
        <w:spacing w:after="0" w:line="240" w:lineRule="auto"/>
        <w:jc w:val="right"/>
        <w:rPr>
          <w:rFonts w:ascii="Times New Roman" w:eastAsiaTheme="minorEastAsia" w:hAnsi="Times New Roman" w:cs="Times New Roman"/>
          <w:color w:val="000000"/>
          <w:sz w:val="24"/>
          <w:szCs w:val="24"/>
        </w:rPr>
      </w:pPr>
      <m:oMath>
        <m:sSub>
          <m:sSubPr>
            <m:ctrlPr>
              <w:rPr>
                <w:rFonts w:ascii="Cambria Math" w:hAnsi="Cambria Math" w:cs="Times New Roman"/>
                <w:i/>
                <w:color w:val="000000"/>
                <w:sz w:val="24"/>
                <w:szCs w:val="24"/>
                <w:lang w:val="en-US"/>
              </w:rPr>
            </m:ctrlPr>
          </m:sSubPr>
          <m:e>
            <m:r>
              <w:rPr>
                <w:rFonts w:ascii="Cambria Math" w:hAnsi="Cambria Math" w:cs="Times New Roman"/>
                <w:color w:val="000000"/>
                <w:sz w:val="24"/>
                <w:szCs w:val="24"/>
                <w:lang w:val="en-US"/>
              </w:rPr>
              <m:t>I</m:t>
            </m:r>
          </m:e>
          <m:sub>
            <m:r>
              <w:rPr>
                <w:rFonts w:ascii="Cambria Math" w:hAnsi="Cambria Math" w:cs="Times New Roman"/>
                <w:color w:val="000000"/>
                <w:sz w:val="24"/>
                <w:szCs w:val="24"/>
              </w:rPr>
              <m:t>ПР</m:t>
            </m:r>
          </m:sub>
        </m:sSub>
        <m:r>
          <w:rPr>
            <w:rFonts w:ascii="Cambria Math" w:hAnsi="Cambria Math" w:cs="Times New Roman"/>
            <w:color w:val="000000"/>
            <w:sz w:val="24"/>
            <w:szCs w:val="24"/>
          </w:rPr>
          <m:t>=</m:t>
        </m:r>
        <m:sSub>
          <m:sSubPr>
            <m:ctrlPr>
              <w:rPr>
                <w:rFonts w:ascii="Cambria Math" w:hAnsi="Cambria Math" w:cs="Times New Roman"/>
                <w:i/>
                <w:color w:val="000000"/>
                <w:sz w:val="24"/>
                <w:szCs w:val="24"/>
                <w:lang w:val="en-US"/>
              </w:rPr>
            </m:ctrlPr>
          </m:sSubPr>
          <m:e>
            <m:r>
              <w:rPr>
                <w:rFonts w:ascii="Cambria Math" w:hAnsi="Cambria Math" w:cs="Times New Roman"/>
                <w:color w:val="000000"/>
                <w:sz w:val="24"/>
                <w:szCs w:val="24"/>
              </w:rPr>
              <m:t>1+(</m:t>
            </m:r>
            <m:r>
              <w:rPr>
                <w:rFonts w:ascii="Cambria Math" w:hAnsi="Cambria Math" w:cs="Times New Roman"/>
                <w:color w:val="000000"/>
                <w:sz w:val="24"/>
                <w:szCs w:val="24"/>
                <w:lang w:val="en-US"/>
              </w:rPr>
              <m:t>K</m:t>
            </m:r>
          </m:e>
          <m:sub>
            <m:r>
              <w:rPr>
                <w:rFonts w:ascii="Cambria Math" w:hAnsi="Cambria Math" w:cs="Times New Roman"/>
                <w:color w:val="000000"/>
                <w:sz w:val="24"/>
                <w:szCs w:val="24"/>
              </w:rPr>
              <m:t>Э</m:t>
            </m:r>
          </m:sub>
        </m:sSub>
        <m:r>
          <w:rPr>
            <w:rFonts w:ascii="Cambria Math" w:hAnsi="Cambria Math" w:cs="Times New Roman"/>
            <w:color w:val="000000"/>
            <w:sz w:val="24"/>
            <w:szCs w:val="24"/>
          </w:rPr>
          <m:t>-</m:t>
        </m:r>
        <m:sSub>
          <m:sSubPr>
            <m:ctrlPr>
              <w:rPr>
                <w:rFonts w:ascii="Cambria Math" w:hAnsi="Cambria Math" w:cs="Times New Roman"/>
                <w:i/>
                <w:color w:val="000000"/>
                <w:sz w:val="24"/>
                <w:szCs w:val="24"/>
                <w:lang w:val="en-US"/>
              </w:rPr>
            </m:ctrlPr>
          </m:sSubPr>
          <m:e>
            <m:r>
              <w:rPr>
                <w:rFonts w:ascii="Cambria Math" w:hAnsi="Cambria Math" w:cs="Times New Roman"/>
                <w:color w:val="000000"/>
                <w:sz w:val="24"/>
                <w:szCs w:val="24"/>
                <w:lang w:val="en-US"/>
              </w:rPr>
              <m:t>K</m:t>
            </m:r>
          </m:e>
          <m:sub>
            <m:r>
              <w:rPr>
                <w:rFonts w:ascii="Cambria Math" w:hAnsi="Cambria Math" w:cs="Times New Roman"/>
                <w:color w:val="000000"/>
                <w:sz w:val="24"/>
                <w:szCs w:val="24"/>
              </w:rPr>
              <m:t>О</m:t>
            </m:r>
          </m:sub>
        </m:sSub>
        <m:r>
          <w:rPr>
            <w:rFonts w:ascii="Cambria Math" w:hAnsi="Cambria Math" w:cs="Times New Roman"/>
            <w:color w:val="000000"/>
            <w:sz w:val="24"/>
            <w:szCs w:val="24"/>
          </w:rPr>
          <m:t>)</m:t>
        </m:r>
      </m:oMath>
      <w:r w:rsidR="00285BA9" w:rsidRPr="00285BA9">
        <w:rPr>
          <w:rFonts w:ascii="Times New Roman" w:eastAsiaTheme="minorEastAsia" w:hAnsi="Times New Roman" w:cs="Times New Roman"/>
          <w:i/>
          <w:color w:val="000000"/>
          <w:sz w:val="24"/>
          <w:szCs w:val="24"/>
        </w:rPr>
        <w:t xml:space="preserve">, </w:t>
      </w:r>
      <w:r w:rsidR="00285BA9" w:rsidRPr="00285BA9">
        <w:rPr>
          <w:rFonts w:ascii="Times New Roman" w:eastAsiaTheme="minorEastAsia" w:hAnsi="Times New Roman" w:cs="Times New Roman"/>
          <w:color w:val="000000"/>
          <w:sz w:val="24"/>
          <w:szCs w:val="24"/>
        </w:rPr>
        <w:t>где</w:t>
      </w:r>
      <w:r w:rsidR="00285BA9" w:rsidRPr="00285BA9">
        <w:rPr>
          <w:rFonts w:ascii="Times New Roman" w:eastAsiaTheme="minorEastAsia" w:hAnsi="Times New Roman" w:cs="Times New Roman"/>
          <w:i/>
          <w:color w:val="000000"/>
          <w:sz w:val="24"/>
          <w:szCs w:val="24"/>
        </w:rPr>
        <w:t xml:space="preserve">          </w:t>
      </w:r>
      <w:r w:rsidR="00B5156E">
        <w:rPr>
          <w:rFonts w:ascii="Times New Roman" w:eastAsiaTheme="minorEastAsia" w:hAnsi="Times New Roman" w:cs="Times New Roman"/>
          <w:i/>
          <w:color w:val="000000"/>
          <w:sz w:val="24"/>
          <w:szCs w:val="24"/>
        </w:rPr>
        <w:t xml:space="preserve">            </w:t>
      </w:r>
      <w:r w:rsidR="00285BA9" w:rsidRPr="00285BA9">
        <w:rPr>
          <w:rFonts w:ascii="Times New Roman" w:eastAsiaTheme="minorEastAsia" w:hAnsi="Times New Roman" w:cs="Times New Roman"/>
          <w:i/>
          <w:color w:val="000000"/>
          <w:sz w:val="24"/>
          <w:szCs w:val="24"/>
        </w:rPr>
        <w:t xml:space="preserve">                         </w:t>
      </w:r>
      <w:r w:rsidR="00285BA9" w:rsidRPr="00285BA9">
        <w:rPr>
          <w:rFonts w:ascii="Times New Roman" w:eastAsiaTheme="minorEastAsia" w:hAnsi="Times New Roman" w:cs="Times New Roman"/>
          <w:color w:val="000000"/>
          <w:sz w:val="24"/>
          <w:szCs w:val="24"/>
        </w:rPr>
        <w:t>(12)</w:t>
      </w:r>
    </w:p>
    <w:p w:rsidR="00285BA9" w:rsidRPr="00285BA9" w:rsidRDefault="00285BA9" w:rsidP="00285BA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85BA9">
        <w:rPr>
          <w:rFonts w:ascii="Times New Roman" w:eastAsia="Times New Roman" w:hAnsi="Times New Roman" w:cs="Times New Roman"/>
          <w:i/>
          <w:sz w:val="24"/>
          <w:szCs w:val="24"/>
          <w:lang w:val="en-US" w:eastAsia="ru-RU"/>
        </w:rPr>
        <w:t>K</w:t>
      </w:r>
      <w:r w:rsidRPr="00285BA9">
        <w:rPr>
          <w:rFonts w:ascii="Times New Roman" w:eastAsia="Times New Roman" w:hAnsi="Times New Roman" w:cs="Times New Roman"/>
          <w:i/>
          <w:sz w:val="24"/>
          <w:szCs w:val="24"/>
          <w:vertAlign w:val="subscript"/>
          <w:lang w:eastAsia="ru-RU"/>
        </w:rPr>
        <w:t>Э</w:t>
      </w:r>
      <w:r w:rsidRPr="00285BA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</w:t>
      </w:r>
      <w:r w:rsidRPr="00285BA9">
        <w:rPr>
          <w:rFonts w:ascii="Times New Roman" w:hAnsi="Times New Roman" w:cs="Times New Roman"/>
          <w:sz w:val="24"/>
          <w:szCs w:val="24"/>
        </w:rPr>
        <w:t>коэффициент окупаемости затрат в среднем по отраслям экономики;</w:t>
      </w:r>
    </w:p>
    <w:p w:rsidR="00285BA9" w:rsidRPr="00285BA9" w:rsidRDefault="00285BA9" w:rsidP="00285BA9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285BA9">
        <w:rPr>
          <w:rFonts w:ascii="Times New Roman" w:eastAsia="Times New Roman" w:hAnsi="Times New Roman" w:cs="Times New Roman"/>
          <w:i/>
          <w:sz w:val="24"/>
          <w:szCs w:val="24"/>
          <w:lang w:val="en-US" w:eastAsia="ru-RU"/>
        </w:rPr>
        <w:t>K</w:t>
      </w:r>
      <w:r w:rsidRPr="00285BA9">
        <w:rPr>
          <w:rFonts w:ascii="Times New Roman" w:eastAsia="Times New Roman" w:hAnsi="Times New Roman" w:cs="Times New Roman"/>
          <w:i/>
          <w:sz w:val="24"/>
          <w:szCs w:val="24"/>
          <w:vertAlign w:val="subscript"/>
          <w:lang w:eastAsia="ru-RU"/>
        </w:rPr>
        <w:t>О</w:t>
      </w:r>
      <w:r w:rsidRPr="00285BA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</w:t>
      </w:r>
      <w:r w:rsidRPr="00285BA9">
        <w:rPr>
          <w:rFonts w:ascii="Times New Roman" w:hAnsi="Times New Roman" w:cs="Times New Roman"/>
          <w:sz w:val="24"/>
          <w:szCs w:val="24"/>
        </w:rPr>
        <w:t>коэффициент окупаемости затрат в сельском хозяйстве.</w:t>
      </w:r>
    </w:p>
    <w:p w:rsidR="00285BA9" w:rsidRPr="00285BA9" w:rsidRDefault="00285BA9" w:rsidP="00285BA9">
      <w:pPr>
        <w:spacing w:after="0" w:line="240" w:lineRule="auto"/>
        <w:ind w:firstLine="709"/>
        <w:rPr>
          <w:rFonts w:ascii="Times New Roman" w:eastAsiaTheme="minorEastAsia" w:hAnsi="Times New Roman" w:cs="Times New Roman"/>
          <w:color w:val="000000"/>
          <w:sz w:val="24"/>
          <w:szCs w:val="24"/>
        </w:rPr>
      </w:pPr>
      <w:r w:rsidRPr="00285BA9">
        <w:rPr>
          <w:rFonts w:ascii="Times New Roman" w:eastAsiaTheme="minorEastAsia" w:hAnsi="Times New Roman" w:cs="Times New Roman"/>
          <w:i/>
          <w:color w:val="000000"/>
          <w:sz w:val="24"/>
          <w:szCs w:val="24"/>
          <w:lang w:val="en-US"/>
        </w:rPr>
        <w:t>I</w:t>
      </w:r>
      <w:r w:rsidRPr="00285BA9">
        <w:rPr>
          <w:rFonts w:ascii="Times New Roman" w:eastAsiaTheme="minorEastAsia" w:hAnsi="Times New Roman" w:cs="Times New Roman"/>
          <w:i/>
          <w:color w:val="000000"/>
          <w:sz w:val="24"/>
          <w:szCs w:val="24"/>
          <w:vertAlign w:val="subscript"/>
        </w:rPr>
        <w:t>СЦ</w:t>
      </w:r>
      <w:r w:rsidRPr="00285BA9">
        <w:rPr>
          <w:rFonts w:ascii="Times New Roman" w:eastAsiaTheme="minorEastAsia" w:hAnsi="Times New Roman" w:cs="Times New Roman"/>
          <w:color w:val="000000"/>
          <w:sz w:val="24"/>
          <w:szCs w:val="24"/>
        </w:rPr>
        <w:t xml:space="preserve"> – индекс социальной ответственности:</w:t>
      </w:r>
    </w:p>
    <w:p w:rsidR="00285BA9" w:rsidRPr="00285BA9" w:rsidRDefault="00912B2E" w:rsidP="00285BA9">
      <w:pPr>
        <w:spacing w:after="0" w:line="240" w:lineRule="auto"/>
        <w:jc w:val="right"/>
        <w:rPr>
          <w:rFonts w:ascii="Times New Roman" w:eastAsiaTheme="minorEastAsia" w:hAnsi="Times New Roman" w:cs="Times New Roman"/>
          <w:color w:val="000000"/>
          <w:sz w:val="24"/>
          <w:szCs w:val="24"/>
        </w:rPr>
      </w:pPr>
      <m:oMath>
        <m:sSub>
          <m:sSubPr>
            <m:ctrlPr>
              <w:rPr>
                <w:rFonts w:ascii="Cambria Math" w:hAnsi="Cambria Math" w:cs="Times New Roman"/>
                <w:i/>
                <w:color w:val="000000"/>
                <w:sz w:val="24"/>
                <w:szCs w:val="24"/>
                <w:lang w:val="en-US"/>
              </w:rPr>
            </m:ctrlPr>
          </m:sSubPr>
          <m:e>
            <m:r>
              <w:rPr>
                <w:rFonts w:ascii="Cambria Math" w:hAnsi="Cambria Math" w:cs="Times New Roman"/>
                <w:color w:val="000000"/>
                <w:sz w:val="24"/>
                <w:szCs w:val="24"/>
                <w:lang w:val="en-US"/>
              </w:rPr>
              <m:t>I</m:t>
            </m:r>
          </m:e>
          <m:sub>
            <m:r>
              <w:rPr>
                <w:rFonts w:ascii="Cambria Math" w:hAnsi="Cambria Math" w:cs="Times New Roman"/>
                <w:color w:val="000000"/>
                <w:sz w:val="24"/>
                <w:szCs w:val="24"/>
              </w:rPr>
              <m:t>СЦ</m:t>
            </m:r>
          </m:sub>
        </m:sSub>
        <m:r>
          <w:rPr>
            <w:rFonts w:ascii="Cambria Math" w:hAnsi="Cambria Math" w:cs="Times New Roman"/>
            <w:color w:val="000000"/>
            <w:sz w:val="24"/>
            <w:szCs w:val="24"/>
          </w:rPr>
          <m:t>=</m:t>
        </m:r>
        <m:sSub>
          <m:sSubPr>
            <m:ctrlPr>
              <w:rPr>
                <w:rFonts w:ascii="Cambria Math" w:hAnsi="Cambria Math" w:cs="Times New Roman"/>
                <w:i/>
                <w:color w:val="000000"/>
                <w:sz w:val="24"/>
                <w:szCs w:val="24"/>
                <w:lang w:val="en-US"/>
              </w:rPr>
            </m:ctrlPr>
          </m:sSubPr>
          <m:e>
            <m:r>
              <w:rPr>
                <w:rFonts w:ascii="Cambria Math" w:hAnsi="Cambria Math" w:cs="Times New Roman"/>
                <w:color w:val="000000"/>
                <w:sz w:val="24"/>
                <w:szCs w:val="24"/>
              </w:rPr>
              <m:t>1-</m:t>
            </m:r>
            <m:r>
              <w:rPr>
                <w:rFonts w:ascii="Cambria Math" w:hAnsi="Cambria Math" w:cs="Times New Roman"/>
                <w:color w:val="000000"/>
                <w:sz w:val="24"/>
                <w:szCs w:val="24"/>
                <w:lang w:val="en-US"/>
              </w:rPr>
              <m:t>K</m:t>
            </m:r>
          </m:e>
          <m:sub>
            <m:r>
              <w:rPr>
                <w:rFonts w:ascii="Cambria Math" w:hAnsi="Cambria Math" w:cs="Times New Roman"/>
                <w:color w:val="000000"/>
                <w:sz w:val="24"/>
                <w:szCs w:val="24"/>
              </w:rPr>
              <m:t>СЦ</m:t>
            </m:r>
          </m:sub>
        </m:sSub>
        <m:r>
          <w:rPr>
            <w:rFonts w:ascii="Cambria Math" w:hAnsi="Cambria Math" w:cs="Times New Roman"/>
            <w:color w:val="000000"/>
            <w:sz w:val="24"/>
            <w:szCs w:val="24"/>
          </w:rPr>
          <m:t>*</m:t>
        </m:r>
        <m:sSub>
          <m:sSubPr>
            <m:ctrlPr>
              <w:rPr>
                <w:rFonts w:ascii="Cambria Math" w:hAnsi="Cambria Math" w:cs="Times New Roman"/>
                <w:i/>
                <w:color w:val="000000"/>
                <w:sz w:val="24"/>
                <w:szCs w:val="24"/>
                <w:lang w:val="en-US"/>
              </w:rPr>
            </m:ctrlPr>
          </m:sSubPr>
          <m:e>
            <m:r>
              <w:rPr>
                <w:rFonts w:ascii="Cambria Math" w:hAnsi="Cambria Math" w:cs="Times New Roman"/>
                <w:color w:val="000000"/>
                <w:sz w:val="24"/>
                <w:szCs w:val="24"/>
                <w:lang w:val="en-US"/>
              </w:rPr>
              <m:t>K</m:t>
            </m:r>
          </m:e>
          <m:sub>
            <m:r>
              <w:rPr>
                <w:rFonts w:ascii="Cambria Math" w:hAnsi="Cambria Math" w:cs="Times New Roman"/>
                <w:color w:val="000000"/>
                <w:sz w:val="24"/>
                <w:szCs w:val="24"/>
              </w:rPr>
              <m:t>З</m:t>
            </m:r>
          </m:sub>
        </m:sSub>
      </m:oMath>
      <w:r w:rsidR="00285BA9" w:rsidRPr="00285BA9">
        <w:rPr>
          <w:rFonts w:ascii="Times New Roman" w:eastAsiaTheme="minorEastAsia" w:hAnsi="Times New Roman" w:cs="Times New Roman"/>
          <w:i/>
          <w:color w:val="000000"/>
          <w:sz w:val="24"/>
          <w:szCs w:val="24"/>
        </w:rPr>
        <w:t xml:space="preserve">, </w:t>
      </w:r>
      <w:r w:rsidR="00285BA9" w:rsidRPr="00285BA9">
        <w:rPr>
          <w:rFonts w:ascii="Times New Roman" w:eastAsiaTheme="minorEastAsia" w:hAnsi="Times New Roman" w:cs="Times New Roman"/>
          <w:color w:val="000000"/>
          <w:sz w:val="24"/>
          <w:szCs w:val="24"/>
        </w:rPr>
        <w:t>где</w:t>
      </w:r>
      <w:r w:rsidR="00285BA9" w:rsidRPr="00285BA9">
        <w:rPr>
          <w:rFonts w:ascii="Times New Roman" w:eastAsiaTheme="minorEastAsia" w:hAnsi="Times New Roman" w:cs="Times New Roman"/>
          <w:i/>
          <w:color w:val="000000"/>
          <w:sz w:val="24"/>
          <w:szCs w:val="24"/>
        </w:rPr>
        <w:t xml:space="preserve">    </w:t>
      </w:r>
      <w:r w:rsidR="00B5156E">
        <w:rPr>
          <w:rFonts w:ascii="Times New Roman" w:eastAsiaTheme="minorEastAsia" w:hAnsi="Times New Roman" w:cs="Times New Roman"/>
          <w:i/>
          <w:color w:val="000000"/>
          <w:sz w:val="24"/>
          <w:szCs w:val="24"/>
        </w:rPr>
        <w:t xml:space="preserve">              </w:t>
      </w:r>
      <w:r w:rsidR="00285BA9" w:rsidRPr="00285BA9">
        <w:rPr>
          <w:rFonts w:ascii="Times New Roman" w:eastAsiaTheme="minorEastAsia" w:hAnsi="Times New Roman" w:cs="Times New Roman"/>
          <w:i/>
          <w:color w:val="000000"/>
          <w:sz w:val="24"/>
          <w:szCs w:val="24"/>
        </w:rPr>
        <w:t xml:space="preserve">                               </w:t>
      </w:r>
      <w:r w:rsidR="00285BA9" w:rsidRPr="00285BA9">
        <w:rPr>
          <w:rFonts w:ascii="Times New Roman" w:eastAsiaTheme="minorEastAsia" w:hAnsi="Times New Roman" w:cs="Times New Roman"/>
          <w:color w:val="000000"/>
          <w:sz w:val="24"/>
          <w:szCs w:val="24"/>
        </w:rPr>
        <w:t>(13)</w:t>
      </w:r>
    </w:p>
    <w:p w:rsidR="00285BA9" w:rsidRPr="00285BA9" w:rsidRDefault="00285BA9" w:rsidP="00285BA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85BA9">
        <w:rPr>
          <w:rFonts w:ascii="Times New Roman" w:eastAsia="Times New Roman" w:hAnsi="Times New Roman" w:cs="Times New Roman"/>
          <w:i/>
          <w:sz w:val="24"/>
          <w:szCs w:val="24"/>
          <w:lang w:val="en-US" w:eastAsia="ru-RU"/>
        </w:rPr>
        <w:t>K</w:t>
      </w:r>
      <w:r w:rsidRPr="00285BA9">
        <w:rPr>
          <w:rFonts w:ascii="Times New Roman" w:eastAsia="Times New Roman" w:hAnsi="Times New Roman" w:cs="Times New Roman"/>
          <w:i/>
          <w:sz w:val="24"/>
          <w:szCs w:val="24"/>
          <w:vertAlign w:val="subscript"/>
          <w:lang w:eastAsia="ru-RU"/>
        </w:rPr>
        <w:t>СЦ</w:t>
      </w:r>
      <w:r w:rsidRPr="00285BA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</w:t>
      </w:r>
      <w:r w:rsidRPr="00285BA9">
        <w:rPr>
          <w:rFonts w:ascii="Times New Roman" w:hAnsi="Times New Roman" w:cs="Times New Roman"/>
          <w:sz w:val="24"/>
          <w:szCs w:val="24"/>
        </w:rPr>
        <w:t>коэффициент социальной ответственности;</w:t>
      </w:r>
    </w:p>
    <w:p w:rsidR="00285BA9" w:rsidRPr="00285BA9" w:rsidRDefault="00285BA9" w:rsidP="00285BA9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285BA9">
        <w:rPr>
          <w:rFonts w:ascii="Times New Roman" w:eastAsia="Times New Roman" w:hAnsi="Times New Roman" w:cs="Times New Roman"/>
          <w:i/>
          <w:sz w:val="24"/>
          <w:szCs w:val="24"/>
          <w:lang w:val="en-US" w:eastAsia="ru-RU"/>
        </w:rPr>
        <w:t>K</w:t>
      </w:r>
      <w:r w:rsidRPr="00285BA9">
        <w:rPr>
          <w:rFonts w:ascii="Times New Roman" w:eastAsia="Times New Roman" w:hAnsi="Times New Roman" w:cs="Times New Roman"/>
          <w:i/>
          <w:sz w:val="24"/>
          <w:szCs w:val="24"/>
          <w:vertAlign w:val="subscript"/>
          <w:lang w:eastAsia="ru-RU"/>
        </w:rPr>
        <w:t>З</w:t>
      </w:r>
      <w:r w:rsidRPr="00285BA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</w:t>
      </w:r>
      <w:r w:rsidRPr="00285BA9">
        <w:rPr>
          <w:rFonts w:ascii="Times New Roman" w:hAnsi="Times New Roman" w:cs="Times New Roman"/>
          <w:sz w:val="24"/>
          <w:szCs w:val="24"/>
        </w:rPr>
        <w:t>коэффициент занятых в сельском хозяйстве.</w:t>
      </w:r>
    </w:p>
    <w:p w:rsidR="00285BA9" w:rsidRPr="00285BA9" w:rsidRDefault="00285BA9" w:rsidP="00285BA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85BA9">
        <w:rPr>
          <w:rFonts w:ascii="Times New Roman" w:eastAsiaTheme="minorEastAsia" w:hAnsi="Times New Roman" w:cs="Times New Roman"/>
          <w:i/>
          <w:color w:val="000000"/>
          <w:sz w:val="24"/>
          <w:szCs w:val="24"/>
          <w:lang w:val="en-US"/>
        </w:rPr>
        <w:t>I</w:t>
      </w:r>
      <w:r w:rsidRPr="00285BA9">
        <w:rPr>
          <w:rFonts w:ascii="Times New Roman" w:eastAsiaTheme="minorEastAsia" w:hAnsi="Times New Roman" w:cs="Times New Roman"/>
          <w:i/>
          <w:color w:val="000000"/>
          <w:sz w:val="24"/>
          <w:szCs w:val="24"/>
          <w:vertAlign w:val="subscript"/>
        </w:rPr>
        <w:t>ОК</w:t>
      </w:r>
      <w:r w:rsidRPr="00285BA9">
        <w:rPr>
          <w:rFonts w:ascii="Times New Roman" w:eastAsiaTheme="minorEastAsia" w:hAnsi="Times New Roman" w:cs="Times New Roman"/>
          <w:color w:val="000000"/>
          <w:sz w:val="24"/>
          <w:szCs w:val="24"/>
        </w:rPr>
        <w:t xml:space="preserve"> – </w:t>
      </w:r>
      <w:r w:rsidRPr="00285BA9">
        <w:rPr>
          <w:rFonts w:ascii="Times New Roman" w:hAnsi="Times New Roman" w:cs="Times New Roman"/>
          <w:sz w:val="24"/>
          <w:szCs w:val="24"/>
        </w:rPr>
        <w:t>индекс обеспеченностями кадрами руководителей и специалистов в сельскох</w:t>
      </w:r>
      <w:r w:rsidRPr="00285BA9">
        <w:rPr>
          <w:rFonts w:ascii="Times New Roman" w:hAnsi="Times New Roman" w:cs="Times New Roman"/>
          <w:sz w:val="24"/>
          <w:szCs w:val="24"/>
        </w:rPr>
        <w:t>о</w:t>
      </w:r>
      <w:r w:rsidRPr="00285BA9">
        <w:rPr>
          <w:rFonts w:ascii="Times New Roman" w:hAnsi="Times New Roman" w:cs="Times New Roman"/>
          <w:sz w:val="24"/>
          <w:szCs w:val="24"/>
        </w:rPr>
        <w:t>зяйственных предприятиях (отношение фактического наличия руководителей и специал</w:t>
      </w:r>
      <w:r w:rsidRPr="00285BA9">
        <w:rPr>
          <w:rFonts w:ascii="Times New Roman" w:hAnsi="Times New Roman" w:cs="Times New Roman"/>
          <w:sz w:val="24"/>
          <w:szCs w:val="24"/>
        </w:rPr>
        <w:t>и</w:t>
      </w:r>
      <w:r w:rsidRPr="00285BA9">
        <w:rPr>
          <w:rFonts w:ascii="Times New Roman" w:hAnsi="Times New Roman" w:cs="Times New Roman"/>
          <w:sz w:val="24"/>
          <w:szCs w:val="24"/>
        </w:rPr>
        <w:t>стов в сельскохозяйственных предприятиях и требуемому).</w:t>
      </w:r>
    </w:p>
    <w:p w:rsidR="00285BA9" w:rsidRPr="00285BA9" w:rsidRDefault="00285BA9" w:rsidP="00285BA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85BA9">
        <w:rPr>
          <w:rFonts w:ascii="Times New Roman" w:hAnsi="Times New Roman" w:cs="Times New Roman"/>
          <w:sz w:val="24"/>
          <w:szCs w:val="24"/>
        </w:rPr>
        <w:t>Недостатком указанной методики является отсутствие обоснования расчета некот</w:t>
      </w:r>
      <w:r w:rsidRPr="00285BA9">
        <w:rPr>
          <w:rFonts w:ascii="Times New Roman" w:hAnsi="Times New Roman" w:cs="Times New Roman"/>
          <w:sz w:val="24"/>
          <w:szCs w:val="24"/>
        </w:rPr>
        <w:t>о</w:t>
      </w:r>
      <w:r w:rsidRPr="00285BA9">
        <w:rPr>
          <w:rFonts w:ascii="Times New Roman" w:hAnsi="Times New Roman" w:cs="Times New Roman"/>
          <w:sz w:val="24"/>
          <w:szCs w:val="24"/>
        </w:rPr>
        <w:t xml:space="preserve">рых индексов. Так, если при расчете </w:t>
      </w:r>
      <w:r w:rsidRPr="00285BA9">
        <w:rPr>
          <w:rFonts w:ascii="Times New Roman" w:hAnsi="Times New Roman" w:cs="Times New Roman"/>
          <w:i/>
          <w:sz w:val="24"/>
          <w:szCs w:val="24"/>
          <w:lang w:val="en-US"/>
        </w:rPr>
        <w:t>I</w:t>
      </w:r>
      <w:r w:rsidRPr="00285BA9">
        <w:rPr>
          <w:rFonts w:ascii="Times New Roman" w:hAnsi="Times New Roman" w:cs="Times New Roman"/>
          <w:i/>
          <w:sz w:val="24"/>
          <w:szCs w:val="24"/>
          <w:vertAlign w:val="subscript"/>
        </w:rPr>
        <w:t>ПП</w:t>
      </w:r>
      <w:r w:rsidRPr="00285BA9">
        <w:rPr>
          <w:rFonts w:ascii="Times New Roman" w:hAnsi="Times New Roman" w:cs="Times New Roman"/>
          <w:sz w:val="24"/>
          <w:szCs w:val="24"/>
        </w:rPr>
        <w:t xml:space="preserve">, </w:t>
      </w:r>
      <w:r w:rsidRPr="00285BA9">
        <w:rPr>
          <w:rFonts w:ascii="Times New Roman" w:hAnsi="Times New Roman" w:cs="Times New Roman"/>
          <w:i/>
          <w:sz w:val="24"/>
          <w:szCs w:val="24"/>
          <w:lang w:val="en-US"/>
        </w:rPr>
        <w:t>I</w:t>
      </w:r>
      <w:r w:rsidRPr="00285BA9">
        <w:rPr>
          <w:rFonts w:ascii="Times New Roman" w:hAnsi="Times New Roman" w:cs="Times New Roman"/>
          <w:i/>
          <w:sz w:val="24"/>
          <w:szCs w:val="24"/>
          <w:vertAlign w:val="subscript"/>
        </w:rPr>
        <w:t>КАЧ</w:t>
      </w:r>
      <w:r w:rsidRPr="00285BA9">
        <w:rPr>
          <w:rFonts w:ascii="Times New Roman" w:hAnsi="Times New Roman" w:cs="Times New Roman"/>
          <w:sz w:val="24"/>
          <w:szCs w:val="24"/>
        </w:rPr>
        <w:t xml:space="preserve">, </w:t>
      </w:r>
      <w:r w:rsidRPr="00285BA9">
        <w:rPr>
          <w:rFonts w:ascii="Times New Roman" w:eastAsiaTheme="minorEastAsia" w:hAnsi="Times New Roman" w:cs="Times New Roman"/>
          <w:i/>
          <w:color w:val="000000"/>
          <w:sz w:val="24"/>
          <w:szCs w:val="24"/>
          <w:lang w:val="en-US"/>
        </w:rPr>
        <w:t>I</w:t>
      </w:r>
      <w:r w:rsidRPr="00285BA9">
        <w:rPr>
          <w:rFonts w:ascii="Times New Roman" w:eastAsiaTheme="minorEastAsia" w:hAnsi="Times New Roman" w:cs="Times New Roman"/>
          <w:i/>
          <w:color w:val="000000"/>
          <w:sz w:val="24"/>
          <w:szCs w:val="24"/>
          <w:vertAlign w:val="subscript"/>
        </w:rPr>
        <w:t>ИР</w:t>
      </w:r>
      <w:r w:rsidRPr="00285BA9">
        <w:rPr>
          <w:rFonts w:ascii="Times New Roman" w:hAnsi="Times New Roman" w:cs="Times New Roman"/>
          <w:sz w:val="24"/>
          <w:szCs w:val="24"/>
        </w:rPr>
        <w:t xml:space="preserve"> в знаменателе берется показатель в среднем по группе регионов, то при расчете </w:t>
      </w:r>
      <w:r w:rsidRPr="00285BA9">
        <w:rPr>
          <w:rFonts w:ascii="Times New Roman" w:hAnsi="Times New Roman" w:cs="Times New Roman"/>
          <w:i/>
          <w:sz w:val="24"/>
          <w:szCs w:val="24"/>
          <w:lang w:val="en-US"/>
        </w:rPr>
        <w:t>I</w:t>
      </w:r>
      <w:r w:rsidRPr="00285BA9">
        <w:rPr>
          <w:rFonts w:ascii="Times New Roman" w:hAnsi="Times New Roman" w:cs="Times New Roman"/>
          <w:i/>
          <w:sz w:val="24"/>
          <w:szCs w:val="24"/>
          <w:vertAlign w:val="subscript"/>
        </w:rPr>
        <w:t>ОФ</w:t>
      </w:r>
      <w:r w:rsidRPr="00285BA9">
        <w:rPr>
          <w:rFonts w:ascii="Times New Roman" w:hAnsi="Times New Roman" w:cs="Times New Roman"/>
          <w:sz w:val="24"/>
          <w:szCs w:val="24"/>
        </w:rPr>
        <w:t xml:space="preserve">, </w:t>
      </w:r>
      <w:r w:rsidRPr="00285BA9">
        <w:rPr>
          <w:rFonts w:ascii="Times New Roman" w:hAnsi="Times New Roman" w:cs="Times New Roman"/>
          <w:i/>
          <w:sz w:val="24"/>
          <w:szCs w:val="24"/>
          <w:lang w:val="en-US"/>
        </w:rPr>
        <w:t>I</w:t>
      </w:r>
      <w:r w:rsidRPr="00285BA9">
        <w:rPr>
          <w:rFonts w:ascii="Times New Roman" w:hAnsi="Times New Roman" w:cs="Times New Roman"/>
          <w:i/>
          <w:sz w:val="24"/>
          <w:szCs w:val="24"/>
          <w:vertAlign w:val="subscript"/>
        </w:rPr>
        <w:t>Ф</w:t>
      </w:r>
      <w:r w:rsidRPr="00285BA9">
        <w:rPr>
          <w:rFonts w:ascii="Times New Roman" w:eastAsiaTheme="minorEastAsia" w:hAnsi="Times New Roman" w:cs="Times New Roman"/>
          <w:color w:val="000000"/>
          <w:sz w:val="24"/>
          <w:szCs w:val="24"/>
        </w:rPr>
        <w:t xml:space="preserve">, </w:t>
      </w:r>
      <w:r w:rsidRPr="00285BA9">
        <w:rPr>
          <w:rFonts w:ascii="Times New Roman" w:eastAsiaTheme="minorEastAsia" w:hAnsi="Times New Roman" w:cs="Times New Roman"/>
          <w:i/>
          <w:color w:val="000000"/>
          <w:sz w:val="24"/>
          <w:szCs w:val="24"/>
          <w:lang w:val="en-US"/>
        </w:rPr>
        <w:t>I</w:t>
      </w:r>
      <w:r w:rsidRPr="00285BA9">
        <w:rPr>
          <w:rFonts w:ascii="Times New Roman" w:eastAsiaTheme="minorEastAsia" w:hAnsi="Times New Roman" w:cs="Times New Roman"/>
          <w:i/>
          <w:color w:val="000000"/>
          <w:sz w:val="24"/>
          <w:szCs w:val="24"/>
          <w:vertAlign w:val="subscript"/>
        </w:rPr>
        <w:t>ИА</w:t>
      </w:r>
      <w:r w:rsidRPr="00285BA9">
        <w:rPr>
          <w:rFonts w:ascii="Times New Roman" w:eastAsiaTheme="minorEastAsia" w:hAnsi="Times New Roman" w:cs="Times New Roman"/>
          <w:color w:val="000000"/>
          <w:sz w:val="24"/>
          <w:szCs w:val="24"/>
        </w:rPr>
        <w:t xml:space="preserve">, </w:t>
      </w:r>
      <w:r w:rsidRPr="00285BA9">
        <w:rPr>
          <w:rFonts w:ascii="Times New Roman" w:eastAsiaTheme="minorEastAsia" w:hAnsi="Times New Roman" w:cs="Times New Roman"/>
          <w:i/>
          <w:color w:val="000000"/>
          <w:sz w:val="24"/>
          <w:szCs w:val="24"/>
          <w:lang w:val="en-US"/>
        </w:rPr>
        <w:t>I</w:t>
      </w:r>
      <w:r w:rsidRPr="00285BA9">
        <w:rPr>
          <w:rFonts w:ascii="Times New Roman" w:eastAsiaTheme="minorEastAsia" w:hAnsi="Times New Roman" w:cs="Times New Roman"/>
          <w:i/>
          <w:color w:val="000000"/>
          <w:sz w:val="24"/>
          <w:szCs w:val="24"/>
          <w:vertAlign w:val="subscript"/>
        </w:rPr>
        <w:t>ГП</w:t>
      </w:r>
      <w:r w:rsidRPr="00285BA9">
        <w:rPr>
          <w:rFonts w:ascii="Times New Roman" w:eastAsiaTheme="minorEastAsia" w:hAnsi="Times New Roman" w:cs="Times New Roman"/>
          <w:color w:val="000000"/>
          <w:sz w:val="24"/>
          <w:szCs w:val="24"/>
        </w:rPr>
        <w:t xml:space="preserve">, </w:t>
      </w:r>
      <w:r w:rsidRPr="00285BA9">
        <w:rPr>
          <w:rFonts w:ascii="Times New Roman" w:eastAsiaTheme="minorEastAsia" w:hAnsi="Times New Roman" w:cs="Times New Roman"/>
          <w:i/>
          <w:color w:val="000000"/>
          <w:sz w:val="24"/>
          <w:szCs w:val="24"/>
          <w:lang w:val="en-US"/>
        </w:rPr>
        <w:t>I</w:t>
      </w:r>
      <w:r w:rsidRPr="00285BA9">
        <w:rPr>
          <w:rFonts w:ascii="Times New Roman" w:eastAsiaTheme="minorEastAsia" w:hAnsi="Times New Roman" w:cs="Times New Roman"/>
          <w:i/>
          <w:color w:val="000000"/>
          <w:sz w:val="24"/>
          <w:szCs w:val="24"/>
          <w:vertAlign w:val="subscript"/>
        </w:rPr>
        <w:t>ЭП</w:t>
      </w:r>
      <w:r w:rsidRPr="00285BA9">
        <w:rPr>
          <w:rFonts w:ascii="Times New Roman" w:eastAsiaTheme="minorEastAsia" w:hAnsi="Times New Roman" w:cs="Times New Roman"/>
          <w:color w:val="000000"/>
          <w:sz w:val="24"/>
          <w:szCs w:val="24"/>
        </w:rPr>
        <w:t xml:space="preserve">, </w:t>
      </w:r>
      <w:r w:rsidRPr="00285BA9">
        <w:rPr>
          <w:rFonts w:ascii="Times New Roman" w:eastAsiaTheme="minorEastAsia" w:hAnsi="Times New Roman" w:cs="Times New Roman"/>
          <w:i/>
          <w:color w:val="000000"/>
          <w:sz w:val="24"/>
          <w:szCs w:val="24"/>
          <w:lang w:val="en-US"/>
        </w:rPr>
        <w:t>I</w:t>
      </w:r>
      <w:r w:rsidRPr="00285BA9">
        <w:rPr>
          <w:rFonts w:ascii="Times New Roman" w:eastAsiaTheme="minorEastAsia" w:hAnsi="Times New Roman" w:cs="Times New Roman"/>
          <w:i/>
          <w:color w:val="000000"/>
          <w:sz w:val="24"/>
          <w:szCs w:val="24"/>
          <w:vertAlign w:val="subscript"/>
        </w:rPr>
        <w:t>ОК</w:t>
      </w:r>
      <w:r w:rsidRPr="00285BA9">
        <w:rPr>
          <w:rFonts w:ascii="Times New Roman" w:eastAsiaTheme="minorEastAsia" w:hAnsi="Times New Roman" w:cs="Times New Roman"/>
          <w:color w:val="000000"/>
          <w:sz w:val="24"/>
          <w:szCs w:val="24"/>
        </w:rPr>
        <w:t xml:space="preserve"> – показатель одного региона (ра</w:t>
      </w:r>
      <w:r w:rsidRPr="00285BA9">
        <w:rPr>
          <w:rFonts w:ascii="Times New Roman" w:eastAsiaTheme="minorEastAsia" w:hAnsi="Times New Roman" w:cs="Times New Roman"/>
          <w:color w:val="000000"/>
          <w:sz w:val="24"/>
          <w:szCs w:val="24"/>
        </w:rPr>
        <w:t>с</w:t>
      </w:r>
      <w:r w:rsidRPr="00285BA9">
        <w:rPr>
          <w:rFonts w:ascii="Times New Roman" w:eastAsiaTheme="minorEastAsia" w:hAnsi="Times New Roman" w:cs="Times New Roman"/>
          <w:color w:val="000000"/>
          <w:sz w:val="24"/>
          <w:szCs w:val="24"/>
        </w:rPr>
        <w:t xml:space="preserve">сматриваемого). Также существенный недостаток </w:t>
      </w:r>
      <w:r w:rsidRPr="00285BA9">
        <w:rPr>
          <w:rFonts w:ascii="Times New Roman" w:hAnsi="Times New Roman" w:cs="Times New Roman"/>
          <w:sz w:val="24"/>
          <w:szCs w:val="24"/>
        </w:rPr>
        <w:t xml:space="preserve">обнаруживается в формулах 12 и 13. При расчете </w:t>
      </w:r>
      <w:r w:rsidRPr="00285BA9">
        <w:rPr>
          <w:rFonts w:ascii="Times New Roman" w:eastAsiaTheme="minorEastAsia" w:hAnsi="Times New Roman" w:cs="Times New Roman"/>
          <w:i/>
          <w:color w:val="000000"/>
          <w:sz w:val="24"/>
          <w:szCs w:val="24"/>
          <w:lang w:val="en-US"/>
        </w:rPr>
        <w:t>I</w:t>
      </w:r>
      <w:r w:rsidRPr="00285BA9">
        <w:rPr>
          <w:rFonts w:ascii="Times New Roman" w:eastAsiaTheme="minorEastAsia" w:hAnsi="Times New Roman" w:cs="Times New Roman"/>
          <w:i/>
          <w:color w:val="000000"/>
          <w:sz w:val="24"/>
          <w:szCs w:val="24"/>
          <w:vertAlign w:val="subscript"/>
        </w:rPr>
        <w:t>ПР</w:t>
      </w:r>
      <w:r w:rsidRPr="00285BA9">
        <w:rPr>
          <w:rFonts w:ascii="Times New Roman" w:eastAsiaTheme="minorEastAsia" w:hAnsi="Times New Roman" w:cs="Times New Roman"/>
          <w:color w:val="000000"/>
          <w:sz w:val="24"/>
          <w:szCs w:val="24"/>
        </w:rPr>
        <w:t xml:space="preserve"> его значение оказывается тем выше (соответственно, выше и интегральный пок</w:t>
      </w:r>
      <w:r w:rsidRPr="00285BA9">
        <w:rPr>
          <w:rFonts w:ascii="Times New Roman" w:eastAsiaTheme="minorEastAsia" w:hAnsi="Times New Roman" w:cs="Times New Roman"/>
          <w:color w:val="000000"/>
          <w:sz w:val="24"/>
          <w:szCs w:val="24"/>
        </w:rPr>
        <w:t>а</w:t>
      </w:r>
      <w:r w:rsidRPr="00285BA9">
        <w:rPr>
          <w:rFonts w:ascii="Times New Roman" w:eastAsiaTheme="minorEastAsia" w:hAnsi="Times New Roman" w:cs="Times New Roman"/>
          <w:color w:val="000000"/>
          <w:sz w:val="24"/>
          <w:szCs w:val="24"/>
        </w:rPr>
        <w:t xml:space="preserve">затель конкурентоспособности АПК региона), чем ниже </w:t>
      </w:r>
      <w:r w:rsidRPr="00285BA9">
        <w:rPr>
          <w:rFonts w:ascii="Times New Roman" w:hAnsi="Times New Roman" w:cs="Times New Roman"/>
          <w:sz w:val="24"/>
          <w:szCs w:val="24"/>
        </w:rPr>
        <w:t xml:space="preserve">коэффициент окупаемости затрат (рентабельность продукции) в сельском хозяйстве, что экономически ошибочно. Та же ошибка содержится в формуле 13 – </w:t>
      </w:r>
      <w:r w:rsidRPr="00285BA9">
        <w:rPr>
          <w:rFonts w:ascii="Times New Roman" w:eastAsiaTheme="minorEastAsia" w:hAnsi="Times New Roman" w:cs="Times New Roman"/>
          <w:color w:val="000000"/>
          <w:sz w:val="24"/>
          <w:szCs w:val="24"/>
        </w:rPr>
        <w:t>индекс социальной ответственности и показатель конк</w:t>
      </w:r>
      <w:r w:rsidRPr="00285BA9">
        <w:rPr>
          <w:rFonts w:ascii="Times New Roman" w:eastAsiaTheme="minorEastAsia" w:hAnsi="Times New Roman" w:cs="Times New Roman"/>
          <w:color w:val="000000"/>
          <w:sz w:val="24"/>
          <w:szCs w:val="24"/>
        </w:rPr>
        <w:t>у</w:t>
      </w:r>
      <w:r w:rsidRPr="00285BA9">
        <w:rPr>
          <w:rFonts w:ascii="Times New Roman" w:eastAsiaTheme="minorEastAsia" w:hAnsi="Times New Roman" w:cs="Times New Roman"/>
          <w:color w:val="000000"/>
          <w:sz w:val="24"/>
          <w:szCs w:val="24"/>
        </w:rPr>
        <w:t xml:space="preserve">рентоспособности растут при снижающихся </w:t>
      </w:r>
      <w:r w:rsidRPr="00285BA9">
        <w:rPr>
          <w:rFonts w:ascii="Times New Roman" w:hAnsi="Times New Roman" w:cs="Times New Roman"/>
          <w:sz w:val="24"/>
          <w:szCs w:val="24"/>
        </w:rPr>
        <w:t>коэффициентах социальной ответственности и занятых в сельском хозяйстве.</w:t>
      </w:r>
    </w:p>
    <w:p w:rsidR="00285BA9" w:rsidRPr="00285BA9" w:rsidRDefault="00285BA9" w:rsidP="00285BA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85BA9">
        <w:rPr>
          <w:rFonts w:ascii="Times New Roman" w:hAnsi="Times New Roman" w:cs="Times New Roman"/>
          <w:sz w:val="24"/>
          <w:szCs w:val="24"/>
        </w:rPr>
        <w:t>Несмотря на отмеченные недостатки, методика при устранении выявленных ошибок и правильном обосновании расчета индексов может быть актуализирована для различных о</w:t>
      </w:r>
      <w:r w:rsidRPr="00285BA9">
        <w:rPr>
          <w:rFonts w:ascii="Times New Roman" w:hAnsi="Times New Roman" w:cs="Times New Roman"/>
          <w:sz w:val="24"/>
          <w:szCs w:val="24"/>
        </w:rPr>
        <w:t>т</w:t>
      </w:r>
      <w:r w:rsidRPr="00285BA9">
        <w:rPr>
          <w:rFonts w:ascii="Times New Roman" w:hAnsi="Times New Roman" w:cs="Times New Roman"/>
          <w:sz w:val="24"/>
          <w:szCs w:val="24"/>
        </w:rPr>
        <w:t>раслей экономики, в том числе для оценки лесного комплекса, так как содержит показатели, статистическое наблюдение которых ведется и в других отраслях.</w:t>
      </w:r>
    </w:p>
    <w:p w:rsidR="00285BA9" w:rsidRPr="008F5B97" w:rsidRDefault="00285BA9" w:rsidP="00285BA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85BA9">
        <w:rPr>
          <w:rFonts w:ascii="Times New Roman" w:hAnsi="Times New Roman" w:cs="Times New Roman"/>
          <w:sz w:val="24"/>
          <w:szCs w:val="24"/>
        </w:rPr>
        <w:t>В качестве методики оценки конкурентоспособности на уровне предприятия нами в</w:t>
      </w:r>
      <w:r w:rsidRPr="00285BA9">
        <w:rPr>
          <w:rFonts w:ascii="Times New Roman" w:hAnsi="Times New Roman" w:cs="Times New Roman"/>
          <w:sz w:val="24"/>
          <w:szCs w:val="24"/>
        </w:rPr>
        <w:t>ы</w:t>
      </w:r>
      <w:r w:rsidRPr="00285BA9">
        <w:rPr>
          <w:rFonts w:ascii="Times New Roman" w:hAnsi="Times New Roman" w:cs="Times New Roman"/>
          <w:sz w:val="24"/>
          <w:szCs w:val="24"/>
        </w:rPr>
        <w:t>делена методика, разработанная В.Ю. Зудиным, которая позволяет четко идентифицировать положение конкретного предприятия (в данном случае промышленного) по отношению к конкурентам. Методика В.Ю. Зудина позволяет оценить основные этапы механизма конк</w:t>
      </w:r>
      <w:r w:rsidRPr="00285BA9">
        <w:rPr>
          <w:rFonts w:ascii="Times New Roman" w:hAnsi="Times New Roman" w:cs="Times New Roman"/>
          <w:sz w:val="24"/>
          <w:szCs w:val="24"/>
        </w:rPr>
        <w:t>у</w:t>
      </w:r>
      <w:r w:rsidRPr="00285BA9">
        <w:rPr>
          <w:rFonts w:ascii="Times New Roman" w:hAnsi="Times New Roman" w:cs="Times New Roman"/>
          <w:sz w:val="24"/>
          <w:szCs w:val="24"/>
        </w:rPr>
        <w:t>рентоспо</w:t>
      </w:r>
      <w:r w:rsidR="008F5B97">
        <w:rPr>
          <w:rFonts w:ascii="Times New Roman" w:hAnsi="Times New Roman" w:cs="Times New Roman"/>
          <w:sz w:val="24"/>
          <w:szCs w:val="24"/>
        </w:rPr>
        <w:t>собности [7].</w:t>
      </w:r>
    </w:p>
    <w:p w:rsidR="00285BA9" w:rsidRPr="00285BA9" w:rsidRDefault="00285BA9" w:rsidP="00285BA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85BA9">
        <w:rPr>
          <w:rFonts w:ascii="Times New Roman" w:hAnsi="Times New Roman" w:cs="Times New Roman"/>
          <w:sz w:val="24"/>
          <w:szCs w:val="24"/>
        </w:rPr>
        <w:t xml:space="preserve">С этой целью исследователем осуществлен следующий алгоритм оценки: </w:t>
      </w:r>
    </w:p>
    <w:p w:rsidR="00285BA9" w:rsidRPr="00285BA9" w:rsidRDefault="00285BA9" w:rsidP="00285BA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85BA9">
        <w:rPr>
          <w:rFonts w:ascii="Times New Roman" w:hAnsi="Times New Roman" w:cs="Times New Roman"/>
          <w:sz w:val="24"/>
          <w:szCs w:val="24"/>
        </w:rPr>
        <w:t xml:space="preserve">1) конкретизация целей и задач оценки; </w:t>
      </w:r>
    </w:p>
    <w:p w:rsidR="00285BA9" w:rsidRPr="00285BA9" w:rsidRDefault="00285BA9" w:rsidP="00285BA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85BA9">
        <w:rPr>
          <w:rFonts w:ascii="Times New Roman" w:hAnsi="Times New Roman" w:cs="Times New Roman"/>
          <w:sz w:val="24"/>
          <w:szCs w:val="24"/>
        </w:rPr>
        <w:t xml:space="preserve">2) выбор исходной базы оценочных показателей; </w:t>
      </w:r>
    </w:p>
    <w:p w:rsidR="00285BA9" w:rsidRPr="00285BA9" w:rsidRDefault="00285BA9" w:rsidP="00285BA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85BA9">
        <w:rPr>
          <w:rFonts w:ascii="Times New Roman" w:hAnsi="Times New Roman" w:cs="Times New Roman"/>
          <w:sz w:val="24"/>
          <w:szCs w:val="24"/>
        </w:rPr>
        <w:t xml:space="preserve">3) обеспечение сравнимости показателей; </w:t>
      </w:r>
    </w:p>
    <w:p w:rsidR="00285BA9" w:rsidRPr="00285BA9" w:rsidRDefault="00285BA9" w:rsidP="00285BA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85BA9">
        <w:rPr>
          <w:rFonts w:ascii="Times New Roman" w:hAnsi="Times New Roman" w:cs="Times New Roman"/>
          <w:sz w:val="24"/>
          <w:szCs w:val="24"/>
        </w:rPr>
        <w:t xml:space="preserve">4) выбор конкретной методики и алгоритма проведения процедуры оценки; </w:t>
      </w:r>
    </w:p>
    <w:p w:rsidR="00285BA9" w:rsidRPr="00285BA9" w:rsidRDefault="00285BA9" w:rsidP="00285BA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85BA9">
        <w:rPr>
          <w:rFonts w:ascii="Times New Roman" w:hAnsi="Times New Roman" w:cs="Times New Roman"/>
          <w:sz w:val="24"/>
          <w:szCs w:val="24"/>
        </w:rPr>
        <w:t xml:space="preserve">5) организация системы сбора показателей; </w:t>
      </w:r>
    </w:p>
    <w:p w:rsidR="00285BA9" w:rsidRPr="00285BA9" w:rsidRDefault="00285BA9" w:rsidP="00285BA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85BA9">
        <w:rPr>
          <w:rFonts w:ascii="Times New Roman" w:hAnsi="Times New Roman" w:cs="Times New Roman"/>
          <w:sz w:val="24"/>
          <w:szCs w:val="24"/>
        </w:rPr>
        <w:t xml:space="preserve">6) расчет и интерпретация значений частных показателей; </w:t>
      </w:r>
    </w:p>
    <w:p w:rsidR="00285BA9" w:rsidRPr="00285BA9" w:rsidRDefault="00285BA9" w:rsidP="00285BA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85BA9">
        <w:rPr>
          <w:rFonts w:ascii="Times New Roman" w:hAnsi="Times New Roman" w:cs="Times New Roman"/>
          <w:sz w:val="24"/>
          <w:szCs w:val="24"/>
        </w:rPr>
        <w:lastRenderedPageBreak/>
        <w:t xml:space="preserve">7) определение весов значимости; </w:t>
      </w:r>
    </w:p>
    <w:p w:rsidR="00285BA9" w:rsidRPr="00285BA9" w:rsidRDefault="00285BA9" w:rsidP="00285BA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85BA9">
        <w:rPr>
          <w:rFonts w:ascii="Times New Roman" w:hAnsi="Times New Roman" w:cs="Times New Roman"/>
          <w:sz w:val="24"/>
          <w:szCs w:val="24"/>
        </w:rPr>
        <w:t xml:space="preserve">8) расчет комплексных (интегральных) показателей; </w:t>
      </w:r>
    </w:p>
    <w:p w:rsidR="00285BA9" w:rsidRPr="00285BA9" w:rsidRDefault="00285BA9" w:rsidP="00285BA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85BA9">
        <w:rPr>
          <w:rFonts w:ascii="Times New Roman" w:hAnsi="Times New Roman" w:cs="Times New Roman"/>
          <w:sz w:val="24"/>
          <w:szCs w:val="24"/>
        </w:rPr>
        <w:t>9) проверка полученных результатов на достоверность и объективность реальной р</w:t>
      </w:r>
      <w:r w:rsidRPr="00285BA9">
        <w:rPr>
          <w:rFonts w:ascii="Times New Roman" w:hAnsi="Times New Roman" w:cs="Times New Roman"/>
          <w:sz w:val="24"/>
          <w:szCs w:val="24"/>
        </w:rPr>
        <w:t>ы</w:t>
      </w:r>
      <w:r w:rsidRPr="00285BA9">
        <w:rPr>
          <w:rFonts w:ascii="Times New Roman" w:hAnsi="Times New Roman" w:cs="Times New Roman"/>
          <w:sz w:val="24"/>
          <w:szCs w:val="24"/>
        </w:rPr>
        <w:t xml:space="preserve">ночной ситуации; </w:t>
      </w:r>
    </w:p>
    <w:p w:rsidR="00285BA9" w:rsidRPr="00285BA9" w:rsidRDefault="00285BA9" w:rsidP="00285BA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85BA9">
        <w:rPr>
          <w:rFonts w:ascii="Times New Roman" w:hAnsi="Times New Roman" w:cs="Times New Roman"/>
          <w:sz w:val="24"/>
          <w:szCs w:val="24"/>
        </w:rPr>
        <w:t xml:space="preserve">10) соотношение полученных результатов с конкурентами; </w:t>
      </w:r>
    </w:p>
    <w:p w:rsidR="00285BA9" w:rsidRPr="00285BA9" w:rsidRDefault="00285BA9" w:rsidP="00285BA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85BA9">
        <w:rPr>
          <w:rFonts w:ascii="Times New Roman" w:hAnsi="Times New Roman" w:cs="Times New Roman"/>
          <w:sz w:val="24"/>
          <w:szCs w:val="24"/>
        </w:rPr>
        <w:t xml:space="preserve">11) закрепление и использование выбранной методики для последующих процедур оценки. </w:t>
      </w:r>
    </w:p>
    <w:p w:rsidR="00285BA9" w:rsidRPr="00285BA9" w:rsidRDefault="00285BA9" w:rsidP="00285BA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85BA9">
        <w:rPr>
          <w:rFonts w:ascii="Times New Roman" w:hAnsi="Times New Roman" w:cs="Times New Roman"/>
          <w:sz w:val="24"/>
          <w:szCs w:val="24"/>
        </w:rPr>
        <w:t>Для оценки конкурентоспособности экономического агента В.Ю. Зудиным выбран инструмент, основанный на теории эффективной конкуренции и раскрывающий потенциал основных сил воздействия на достигнутый уровень конкурентоспособности. В данном сл</w:t>
      </w:r>
      <w:r w:rsidRPr="00285BA9">
        <w:rPr>
          <w:rFonts w:ascii="Times New Roman" w:hAnsi="Times New Roman" w:cs="Times New Roman"/>
          <w:sz w:val="24"/>
          <w:szCs w:val="24"/>
        </w:rPr>
        <w:t>у</w:t>
      </w:r>
      <w:r w:rsidRPr="00285BA9">
        <w:rPr>
          <w:rFonts w:ascii="Times New Roman" w:hAnsi="Times New Roman" w:cs="Times New Roman"/>
          <w:sz w:val="24"/>
          <w:szCs w:val="24"/>
        </w:rPr>
        <w:t xml:space="preserve">чае одним из основных факторов воздействия является конкурентоспособность товара. </w:t>
      </w:r>
    </w:p>
    <w:p w:rsidR="00285BA9" w:rsidRPr="00285BA9" w:rsidRDefault="00285BA9" w:rsidP="00285BA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85BA9">
        <w:rPr>
          <w:rFonts w:ascii="Times New Roman" w:hAnsi="Times New Roman" w:cs="Times New Roman"/>
          <w:sz w:val="24"/>
          <w:szCs w:val="24"/>
        </w:rPr>
        <w:t>На основании расчета и сопоставления конкурентных листов В.Ю. Зудин описал пр</w:t>
      </w:r>
      <w:r w:rsidRPr="00285BA9">
        <w:rPr>
          <w:rFonts w:ascii="Times New Roman" w:hAnsi="Times New Roman" w:cs="Times New Roman"/>
          <w:sz w:val="24"/>
          <w:szCs w:val="24"/>
        </w:rPr>
        <w:t>о</w:t>
      </w:r>
      <w:r w:rsidRPr="00285BA9">
        <w:rPr>
          <w:rFonts w:ascii="Times New Roman" w:hAnsi="Times New Roman" w:cs="Times New Roman"/>
          <w:sz w:val="24"/>
          <w:szCs w:val="24"/>
        </w:rPr>
        <w:t>цесс составления конкурентного профиля предприятия, выявляя его сильные и слабые ст</w:t>
      </w:r>
      <w:r w:rsidRPr="00285BA9">
        <w:rPr>
          <w:rFonts w:ascii="Times New Roman" w:hAnsi="Times New Roman" w:cs="Times New Roman"/>
          <w:sz w:val="24"/>
          <w:szCs w:val="24"/>
        </w:rPr>
        <w:t>о</w:t>
      </w:r>
      <w:r w:rsidRPr="00285BA9">
        <w:rPr>
          <w:rFonts w:ascii="Times New Roman" w:hAnsi="Times New Roman" w:cs="Times New Roman"/>
          <w:sz w:val="24"/>
          <w:szCs w:val="24"/>
        </w:rPr>
        <w:t>роны, принимая своевременные и адекватные управленческие решения, направленные на д</w:t>
      </w:r>
      <w:r w:rsidRPr="00285BA9">
        <w:rPr>
          <w:rFonts w:ascii="Times New Roman" w:hAnsi="Times New Roman" w:cs="Times New Roman"/>
          <w:sz w:val="24"/>
          <w:szCs w:val="24"/>
        </w:rPr>
        <w:t>о</w:t>
      </w:r>
      <w:r w:rsidRPr="00285BA9">
        <w:rPr>
          <w:rFonts w:ascii="Times New Roman" w:hAnsi="Times New Roman" w:cs="Times New Roman"/>
          <w:sz w:val="24"/>
          <w:szCs w:val="24"/>
        </w:rPr>
        <w:t>стижение запланированного уровня конкурентоспособности.</w:t>
      </w:r>
    </w:p>
    <w:p w:rsidR="00285BA9" w:rsidRPr="00285BA9" w:rsidRDefault="00285BA9" w:rsidP="00285BA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85BA9">
        <w:rPr>
          <w:rFonts w:ascii="Times New Roman" w:hAnsi="Times New Roman" w:cs="Times New Roman"/>
          <w:sz w:val="24"/>
          <w:szCs w:val="24"/>
        </w:rPr>
        <w:t>Еще одной методикой оценки конкурентоспособности на уровне предприятия являе</w:t>
      </w:r>
      <w:r w:rsidRPr="00285BA9">
        <w:rPr>
          <w:rFonts w:ascii="Times New Roman" w:hAnsi="Times New Roman" w:cs="Times New Roman"/>
          <w:sz w:val="24"/>
          <w:szCs w:val="24"/>
        </w:rPr>
        <w:t>т</w:t>
      </w:r>
      <w:r w:rsidRPr="00285BA9">
        <w:rPr>
          <w:rFonts w:ascii="Times New Roman" w:hAnsi="Times New Roman" w:cs="Times New Roman"/>
          <w:sz w:val="24"/>
          <w:szCs w:val="24"/>
        </w:rPr>
        <w:t>ся методика, предложенная В.Б. Артеменко и Е.В. Леонтьевой [</w:t>
      </w:r>
      <w:r w:rsidR="00C6689D" w:rsidRPr="00C6689D">
        <w:rPr>
          <w:rFonts w:ascii="Times New Roman" w:hAnsi="Times New Roman" w:cs="Times New Roman"/>
          <w:sz w:val="24"/>
          <w:szCs w:val="24"/>
        </w:rPr>
        <w:t>2</w:t>
      </w:r>
      <w:r w:rsidRPr="00285BA9">
        <w:rPr>
          <w:rFonts w:ascii="Times New Roman" w:hAnsi="Times New Roman" w:cs="Times New Roman"/>
          <w:sz w:val="24"/>
          <w:szCs w:val="24"/>
        </w:rPr>
        <w:t>]. В ходе применения мет</w:t>
      </w:r>
      <w:r w:rsidRPr="00285BA9">
        <w:rPr>
          <w:rFonts w:ascii="Times New Roman" w:hAnsi="Times New Roman" w:cs="Times New Roman"/>
          <w:sz w:val="24"/>
          <w:szCs w:val="24"/>
        </w:rPr>
        <w:t>о</w:t>
      </w:r>
      <w:r w:rsidRPr="00285BA9">
        <w:rPr>
          <w:rFonts w:ascii="Times New Roman" w:hAnsi="Times New Roman" w:cs="Times New Roman"/>
          <w:sz w:val="24"/>
          <w:szCs w:val="24"/>
        </w:rPr>
        <w:t>дики оценки конкурентоспособности промышленного предприятия в условиях освоения и</w:t>
      </w:r>
      <w:r w:rsidRPr="00285BA9">
        <w:rPr>
          <w:rFonts w:ascii="Times New Roman" w:hAnsi="Times New Roman" w:cs="Times New Roman"/>
          <w:sz w:val="24"/>
          <w:szCs w:val="24"/>
        </w:rPr>
        <w:t>н</w:t>
      </w:r>
      <w:r w:rsidRPr="00285BA9">
        <w:rPr>
          <w:rFonts w:ascii="Times New Roman" w:hAnsi="Times New Roman" w:cs="Times New Roman"/>
          <w:sz w:val="24"/>
          <w:szCs w:val="24"/>
        </w:rPr>
        <w:t xml:space="preserve">новаций предполагается исследование различных областей деятельности промышленного предприятия, а именно: рыночной активности, материально-технической, организационно-управленческой, </w:t>
      </w:r>
      <w:proofErr w:type="spellStart"/>
      <w:r w:rsidRPr="00285BA9">
        <w:rPr>
          <w:rFonts w:ascii="Times New Roman" w:hAnsi="Times New Roman" w:cs="Times New Roman"/>
          <w:sz w:val="24"/>
          <w:szCs w:val="24"/>
        </w:rPr>
        <w:t>инновационно</w:t>
      </w:r>
      <w:proofErr w:type="spellEnd"/>
      <w:r w:rsidRPr="00285BA9">
        <w:rPr>
          <w:rFonts w:ascii="Times New Roman" w:hAnsi="Times New Roman" w:cs="Times New Roman"/>
          <w:sz w:val="24"/>
          <w:szCs w:val="24"/>
        </w:rPr>
        <w:t>-инвестиционной и финансовой сфер. Определяющим факт</w:t>
      </w:r>
      <w:r w:rsidRPr="00285BA9">
        <w:rPr>
          <w:rFonts w:ascii="Times New Roman" w:hAnsi="Times New Roman" w:cs="Times New Roman"/>
          <w:sz w:val="24"/>
          <w:szCs w:val="24"/>
        </w:rPr>
        <w:t>о</w:t>
      </w:r>
      <w:r w:rsidRPr="00285BA9">
        <w:rPr>
          <w:rFonts w:ascii="Times New Roman" w:hAnsi="Times New Roman" w:cs="Times New Roman"/>
          <w:sz w:val="24"/>
          <w:szCs w:val="24"/>
        </w:rPr>
        <w:t>ром повышения конкурентного статуса предприятия исследователями указывается конк</w:t>
      </w:r>
      <w:r w:rsidRPr="00285BA9">
        <w:rPr>
          <w:rFonts w:ascii="Times New Roman" w:hAnsi="Times New Roman" w:cs="Times New Roman"/>
          <w:sz w:val="24"/>
          <w:szCs w:val="24"/>
        </w:rPr>
        <w:t>у</w:t>
      </w:r>
      <w:r w:rsidRPr="00285BA9">
        <w:rPr>
          <w:rFonts w:ascii="Times New Roman" w:hAnsi="Times New Roman" w:cs="Times New Roman"/>
          <w:sz w:val="24"/>
          <w:szCs w:val="24"/>
        </w:rPr>
        <w:t>рентоспособность продукции.</w:t>
      </w:r>
    </w:p>
    <w:p w:rsidR="00285BA9" w:rsidRPr="00285BA9" w:rsidRDefault="00285BA9" w:rsidP="00285BA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85BA9">
        <w:rPr>
          <w:rFonts w:ascii="Times New Roman" w:hAnsi="Times New Roman" w:cs="Times New Roman"/>
          <w:sz w:val="24"/>
          <w:szCs w:val="24"/>
        </w:rPr>
        <w:t>Информационная база для оценки уровня конкурентоспособности предприятия сост</w:t>
      </w:r>
      <w:r w:rsidRPr="00285BA9">
        <w:rPr>
          <w:rFonts w:ascii="Times New Roman" w:hAnsi="Times New Roman" w:cs="Times New Roman"/>
          <w:sz w:val="24"/>
          <w:szCs w:val="24"/>
        </w:rPr>
        <w:t>о</w:t>
      </w:r>
      <w:r w:rsidRPr="00285BA9">
        <w:rPr>
          <w:rFonts w:ascii="Times New Roman" w:hAnsi="Times New Roman" w:cs="Times New Roman"/>
          <w:sz w:val="24"/>
          <w:szCs w:val="24"/>
        </w:rPr>
        <w:t>ит из внешних и внутренних источников: бухгалтерская отчетность (формы №1 – 5), стат</w:t>
      </w:r>
      <w:r w:rsidRPr="00285BA9">
        <w:rPr>
          <w:rFonts w:ascii="Times New Roman" w:hAnsi="Times New Roman" w:cs="Times New Roman"/>
          <w:sz w:val="24"/>
          <w:szCs w:val="24"/>
        </w:rPr>
        <w:t>и</w:t>
      </w:r>
      <w:r w:rsidRPr="00285BA9">
        <w:rPr>
          <w:rFonts w:ascii="Times New Roman" w:hAnsi="Times New Roman" w:cs="Times New Roman"/>
          <w:sz w:val="24"/>
          <w:szCs w:val="24"/>
        </w:rPr>
        <w:t>стическая отчетность (форма №4 «Сведения об инновационной деятельности организации», форма №П-2 «Сведения об инвестициях», приложение к форме №П-2 «Сведения об инв</w:t>
      </w:r>
      <w:r w:rsidRPr="00285BA9">
        <w:rPr>
          <w:rFonts w:ascii="Times New Roman" w:hAnsi="Times New Roman" w:cs="Times New Roman"/>
          <w:sz w:val="24"/>
          <w:szCs w:val="24"/>
        </w:rPr>
        <w:t>е</w:t>
      </w:r>
      <w:r w:rsidRPr="00285BA9">
        <w:rPr>
          <w:rFonts w:ascii="Times New Roman" w:hAnsi="Times New Roman" w:cs="Times New Roman"/>
          <w:sz w:val="24"/>
          <w:szCs w:val="24"/>
        </w:rPr>
        <w:t>стиционной деятельности», форма №1 «Сведения о создании и использовании передовых производственных технологий», форма №11 «Сведения о наличии и движении основных фондов (средств) и других нефинансовых активов»), техническая и технологическая док</w:t>
      </w:r>
      <w:r w:rsidRPr="00285BA9">
        <w:rPr>
          <w:rFonts w:ascii="Times New Roman" w:hAnsi="Times New Roman" w:cs="Times New Roman"/>
          <w:sz w:val="24"/>
          <w:szCs w:val="24"/>
        </w:rPr>
        <w:t>у</w:t>
      </w:r>
      <w:r w:rsidRPr="00285BA9">
        <w:rPr>
          <w:rFonts w:ascii="Times New Roman" w:hAnsi="Times New Roman" w:cs="Times New Roman"/>
          <w:sz w:val="24"/>
          <w:szCs w:val="24"/>
        </w:rPr>
        <w:t>ментация, патентно-лицензионная информация, средства массовой информации, прочая и</w:t>
      </w:r>
      <w:r w:rsidRPr="00285BA9">
        <w:rPr>
          <w:rFonts w:ascii="Times New Roman" w:hAnsi="Times New Roman" w:cs="Times New Roman"/>
          <w:sz w:val="24"/>
          <w:szCs w:val="24"/>
        </w:rPr>
        <w:t>н</w:t>
      </w:r>
      <w:r w:rsidRPr="00285BA9">
        <w:rPr>
          <w:rFonts w:ascii="Times New Roman" w:hAnsi="Times New Roman" w:cs="Times New Roman"/>
          <w:sz w:val="24"/>
          <w:szCs w:val="24"/>
        </w:rPr>
        <w:t>формация.</w:t>
      </w:r>
    </w:p>
    <w:p w:rsidR="00285BA9" w:rsidRPr="00285BA9" w:rsidRDefault="00285BA9" w:rsidP="00285BA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85BA9">
        <w:rPr>
          <w:rFonts w:ascii="Times New Roman" w:hAnsi="Times New Roman" w:cs="Times New Roman"/>
          <w:sz w:val="24"/>
          <w:szCs w:val="24"/>
        </w:rPr>
        <w:t>Интегральный показатель конкурентоспособности предприятия рассчитывается сл</w:t>
      </w:r>
      <w:r w:rsidRPr="00285BA9">
        <w:rPr>
          <w:rFonts w:ascii="Times New Roman" w:hAnsi="Times New Roman" w:cs="Times New Roman"/>
          <w:sz w:val="24"/>
          <w:szCs w:val="24"/>
        </w:rPr>
        <w:t>е</w:t>
      </w:r>
      <w:r w:rsidRPr="00285BA9">
        <w:rPr>
          <w:rFonts w:ascii="Times New Roman" w:hAnsi="Times New Roman" w:cs="Times New Roman"/>
          <w:sz w:val="24"/>
          <w:szCs w:val="24"/>
        </w:rPr>
        <w:t>дующим образом:</w:t>
      </w:r>
    </w:p>
    <w:p w:rsidR="00285BA9" w:rsidRPr="00285BA9" w:rsidRDefault="00912B2E" w:rsidP="00285BA9">
      <w:pPr>
        <w:spacing w:after="0" w:line="240" w:lineRule="auto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m:oMath>
        <m:sSub>
          <m:sSubPr>
            <m:ctrlPr>
              <w:rPr>
                <w:rFonts w:ascii="Cambria Math" w:hAnsi="Cambria Math" w:cs="Times New Roman"/>
                <w:i/>
                <w:color w:val="000000"/>
                <w:sz w:val="24"/>
                <w:szCs w:val="24"/>
                <w:lang w:val="en-US"/>
              </w:rPr>
            </m:ctrlPr>
          </m:sSubPr>
          <m:e>
            <m:r>
              <w:rPr>
                <w:rFonts w:ascii="Cambria Math" w:hAnsi="Cambria Math" w:cs="Times New Roman"/>
                <w:color w:val="000000"/>
                <w:sz w:val="24"/>
                <w:szCs w:val="24"/>
                <w:lang w:val="en-US"/>
              </w:rPr>
              <m:t>I</m:t>
            </m:r>
          </m:e>
          <m:sub>
            <m:r>
              <w:rPr>
                <w:rFonts w:ascii="Cambria Math" w:hAnsi="Cambria Math" w:cs="Times New Roman"/>
                <w:color w:val="000000"/>
                <w:sz w:val="24"/>
                <w:szCs w:val="24"/>
              </w:rPr>
              <m:t>КП</m:t>
            </m:r>
          </m:sub>
        </m:sSub>
        <m:r>
          <w:rPr>
            <w:rFonts w:ascii="Cambria Math" w:hAnsi="Cambria Math" w:cs="Times New Roman"/>
            <w:color w:val="000000"/>
            <w:sz w:val="24"/>
            <w:szCs w:val="24"/>
          </w:rPr>
          <m:t>=</m:t>
        </m:r>
        <m:f>
          <m:fPr>
            <m:ctrlPr>
              <w:rPr>
                <w:rFonts w:ascii="Cambria Math" w:hAnsi="Cambria Math" w:cs="Times New Roman"/>
                <w:i/>
                <w:color w:val="000000"/>
                <w:sz w:val="24"/>
                <w:szCs w:val="24"/>
                <w:lang w:val="en-US"/>
              </w:rPr>
            </m:ctrlPr>
          </m:fPr>
          <m:num>
            <m:nary>
              <m:naryPr>
                <m:chr m:val="∑"/>
                <m:ctrlPr>
                  <w:rPr>
                    <w:rFonts w:ascii="Cambria Math" w:hAnsi="Cambria Math" w:cs="Times New Roman"/>
                    <w:i/>
                    <w:color w:val="000000"/>
                    <w:sz w:val="24"/>
                    <w:szCs w:val="24"/>
                    <w:lang w:val="en-US"/>
                  </w:rPr>
                </m:ctrlPr>
              </m:naryPr>
              <m:sub>
                <m:r>
                  <m:rPr>
                    <m:sty m:val="p"/>
                  </m:rPr>
                  <w:rPr>
                    <w:rFonts w:ascii="Cambria Math" w:hAnsi="Cambria Math" w:cs="Times New Roman"/>
                    <w:color w:val="000000"/>
                    <w:sz w:val="24"/>
                    <w:szCs w:val="24"/>
                    <w:lang w:val="en-US"/>
                  </w:rPr>
                  <m:t>j</m:t>
                </m:r>
                <m:r>
                  <w:rPr>
                    <w:rFonts w:ascii="Cambria Math" w:hAnsi="Cambria Math" w:cs="Times New Roman"/>
                    <w:color w:val="000000"/>
                    <w:sz w:val="24"/>
                    <w:szCs w:val="24"/>
                  </w:rPr>
                  <m:t>=1</m:t>
                </m:r>
              </m:sub>
              <m:sup>
                <m:r>
                  <m:rPr>
                    <m:sty m:val="p"/>
                  </m:rPr>
                  <w:rPr>
                    <w:rFonts w:ascii="Cambria Math" w:hAnsi="Cambria Math" w:cs="Times New Roman"/>
                    <w:color w:val="000000"/>
                    <w:sz w:val="24"/>
                    <w:szCs w:val="24"/>
                    <w:lang w:val="en-US"/>
                  </w:rPr>
                  <m:t>m</m:t>
                </m:r>
              </m:sup>
              <m:e>
                <m:sSub>
                  <m:sSubPr>
                    <m:ctrlPr>
                      <w:rPr>
                        <w:rFonts w:ascii="Cambria Math" w:hAnsi="Cambria Math" w:cs="Times New Roman"/>
                        <w:i/>
                        <w:color w:val="000000"/>
                        <w:sz w:val="24"/>
                        <w:szCs w:val="24"/>
                        <w:lang w:val="en-US"/>
                      </w:rPr>
                    </m:ctrlPr>
                  </m:sSubPr>
                  <m:e>
                    <m:r>
                      <m:rPr>
                        <m:sty m:val="p"/>
                      </m:rPr>
                      <w:rPr>
                        <w:rFonts w:ascii="Cambria Math" w:hAnsi="Cambria Math" w:cs="Times New Roman"/>
                        <w:color w:val="000000"/>
                        <w:sz w:val="24"/>
                        <w:szCs w:val="24"/>
                        <w:lang w:val="en-US"/>
                      </w:rPr>
                      <m:t>K</m:t>
                    </m:r>
                  </m:e>
                  <m:sub>
                    <m:r>
                      <w:rPr>
                        <w:rFonts w:ascii="Cambria Math" w:hAnsi="Cambria Math" w:cs="Times New Roman"/>
                        <w:color w:val="000000"/>
                        <w:sz w:val="24"/>
                        <w:szCs w:val="24"/>
                      </w:rPr>
                      <m:t>КП</m:t>
                    </m:r>
                    <m:r>
                      <w:rPr>
                        <w:rFonts w:ascii="Cambria Math" w:hAnsi="Cambria Math" w:cs="Times New Roman"/>
                        <w:color w:val="000000"/>
                        <w:sz w:val="24"/>
                        <w:szCs w:val="24"/>
                        <w:lang w:val="en-US"/>
                      </w:rPr>
                      <m:t>j</m:t>
                    </m:r>
                  </m:sub>
                </m:sSub>
                <m:r>
                  <w:rPr>
                    <w:rFonts w:ascii="Cambria Math" w:hAnsi="Cambria Math" w:cs="Times New Roman"/>
                    <w:color w:val="000000"/>
                    <w:sz w:val="24"/>
                    <w:szCs w:val="24"/>
                  </w:rPr>
                  <m:t>*</m:t>
                </m:r>
                <m:sSub>
                  <m:sSubPr>
                    <m:ctrlPr>
                      <w:rPr>
                        <w:rFonts w:ascii="Cambria Math" w:hAnsi="Cambria Math" w:cs="Times New Roman"/>
                        <w:i/>
                        <w:color w:val="000000"/>
                        <w:sz w:val="24"/>
                        <w:szCs w:val="24"/>
                        <w:lang w:val="en-US"/>
                      </w:rPr>
                    </m:ctrlPr>
                  </m:sSubPr>
                  <m:e>
                    <m:r>
                      <w:rPr>
                        <w:rFonts w:ascii="Cambria Math" w:hAnsi="Cambria Math" w:cs="Times New Roman"/>
                        <w:color w:val="000000"/>
                        <w:sz w:val="24"/>
                        <w:szCs w:val="24"/>
                        <w:lang w:val="en-US"/>
                      </w:rPr>
                      <m:t>d</m:t>
                    </m:r>
                  </m:e>
                  <m:sub>
                    <m:r>
                      <w:rPr>
                        <w:rFonts w:ascii="Cambria Math" w:hAnsi="Cambria Math" w:cs="Times New Roman"/>
                        <w:color w:val="000000"/>
                        <w:sz w:val="24"/>
                        <w:szCs w:val="24"/>
                        <w:lang w:val="en-US"/>
                      </w:rPr>
                      <m:t>j</m:t>
                    </m:r>
                  </m:sub>
                </m:sSub>
              </m:e>
            </m:nary>
          </m:num>
          <m:den>
            <m:nary>
              <m:naryPr>
                <m:chr m:val="∑"/>
                <m:ctrlPr>
                  <w:rPr>
                    <w:rFonts w:ascii="Cambria Math" w:hAnsi="Cambria Math" w:cs="Times New Roman"/>
                    <w:i/>
                    <w:color w:val="000000"/>
                    <w:sz w:val="24"/>
                    <w:szCs w:val="24"/>
                    <w:lang w:val="en-US"/>
                  </w:rPr>
                </m:ctrlPr>
              </m:naryPr>
              <m:sub>
                <m:r>
                  <m:rPr>
                    <m:sty m:val="p"/>
                  </m:rPr>
                  <w:rPr>
                    <w:rFonts w:ascii="Cambria Math" w:hAnsi="Cambria Math" w:cs="Times New Roman"/>
                    <w:color w:val="000000"/>
                    <w:sz w:val="24"/>
                    <w:szCs w:val="24"/>
                    <w:lang w:val="en-US"/>
                  </w:rPr>
                  <m:t>j</m:t>
                </m:r>
                <m:r>
                  <w:rPr>
                    <w:rFonts w:ascii="Cambria Math" w:hAnsi="Cambria Math" w:cs="Times New Roman"/>
                    <w:color w:val="000000"/>
                    <w:sz w:val="24"/>
                    <w:szCs w:val="24"/>
                  </w:rPr>
                  <m:t>=1</m:t>
                </m:r>
              </m:sub>
              <m:sup>
                <m:r>
                  <m:rPr>
                    <m:sty m:val="p"/>
                  </m:rPr>
                  <w:rPr>
                    <w:rFonts w:ascii="Cambria Math" w:hAnsi="Cambria Math" w:cs="Times New Roman"/>
                    <w:color w:val="000000"/>
                    <w:sz w:val="24"/>
                    <w:szCs w:val="24"/>
                    <w:lang w:val="en-US"/>
                  </w:rPr>
                  <m:t>m</m:t>
                </m:r>
              </m:sup>
              <m:e>
                <m:sSub>
                  <m:sSubPr>
                    <m:ctrlPr>
                      <w:rPr>
                        <w:rFonts w:ascii="Cambria Math" w:hAnsi="Cambria Math" w:cs="Times New Roman"/>
                        <w:i/>
                        <w:color w:val="000000"/>
                        <w:sz w:val="24"/>
                        <w:szCs w:val="24"/>
                        <w:lang w:val="en-US"/>
                      </w:rPr>
                    </m:ctrlPr>
                  </m:sSubPr>
                  <m:e>
                    <m:r>
                      <w:rPr>
                        <w:rFonts w:ascii="Cambria Math" w:hAnsi="Cambria Math" w:cs="Times New Roman"/>
                        <w:color w:val="000000"/>
                        <w:sz w:val="24"/>
                        <w:szCs w:val="24"/>
                        <w:lang w:val="en-US"/>
                      </w:rPr>
                      <m:t>d</m:t>
                    </m:r>
                  </m:e>
                  <m:sub>
                    <m:r>
                      <w:rPr>
                        <w:rFonts w:ascii="Cambria Math" w:hAnsi="Cambria Math" w:cs="Times New Roman"/>
                        <w:color w:val="000000"/>
                        <w:sz w:val="24"/>
                        <w:szCs w:val="24"/>
                        <w:lang w:val="en-US"/>
                      </w:rPr>
                      <m:t>j</m:t>
                    </m:r>
                  </m:sub>
                </m:sSub>
              </m:e>
            </m:nary>
          </m:den>
        </m:f>
      </m:oMath>
      <w:r w:rsidR="00285BA9" w:rsidRPr="00285BA9">
        <w:rPr>
          <w:rFonts w:ascii="Times New Roman" w:hAnsi="Times New Roman" w:cs="Times New Roman"/>
          <w:color w:val="000000"/>
          <w:sz w:val="24"/>
          <w:szCs w:val="24"/>
        </w:rPr>
        <w:t>, где</w:t>
      </w:r>
      <w:r w:rsidR="00285BA9" w:rsidRPr="00285BA9">
        <w:rPr>
          <w:rFonts w:ascii="Times New Roman" w:hAnsi="Times New Roman" w:cs="Times New Roman"/>
          <w:i/>
          <w:color w:val="000000"/>
          <w:sz w:val="24"/>
          <w:szCs w:val="24"/>
        </w:rPr>
        <w:t xml:space="preserve">         </w:t>
      </w:r>
      <w:r w:rsidR="00B5156E">
        <w:rPr>
          <w:rFonts w:ascii="Times New Roman" w:hAnsi="Times New Roman" w:cs="Times New Roman"/>
          <w:i/>
          <w:color w:val="000000"/>
          <w:sz w:val="24"/>
          <w:szCs w:val="24"/>
        </w:rPr>
        <w:t xml:space="preserve">  </w:t>
      </w:r>
      <w:r w:rsidR="00285BA9" w:rsidRPr="00285BA9">
        <w:rPr>
          <w:rFonts w:ascii="Times New Roman" w:hAnsi="Times New Roman" w:cs="Times New Roman"/>
          <w:i/>
          <w:color w:val="000000"/>
          <w:sz w:val="24"/>
          <w:szCs w:val="24"/>
        </w:rPr>
        <w:t xml:space="preserve">                                          </w:t>
      </w:r>
      <w:r w:rsidR="00285BA9" w:rsidRPr="00285BA9">
        <w:rPr>
          <w:rFonts w:ascii="Times New Roman" w:hAnsi="Times New Roman" w:cs="Times New Roman"/>
          <w:color w:val="000000"/>
          <w:sz w:val="24"/>
          <w:szCs w:val="24"/>
        </w:rPr>
        <w:t>(14)</w:t>
      </w:r>
    </w:p>
    <w:p w:rsidR="00285BA9" w:rsidRPr="00285BA9" w:rsidRDefault="00285BA9" w:rsidP="00285BA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85BA9">
        <w:rPr>
          <w:rFonts w:ascii="Times New Roman" w:hAnsi="Times New Roman" w:cs="Times New Roman"/>
          <w:sz w:val="24"/>
          <w:szCs w:val="24"/>
        </w:rPr>
        <w:t xml:space="preserve">где </w:t>
      </w:r>
      <w:proofErr w:type="spellStart"/>
      <w:r w:rsidRPr="00285BA9">
        <w:rPr>
          <w:rFonts w:ascii="Times New Roman" w:hAnsi="Times New Roman" w:cs="Times New Roman"/>
          <w:sz w:val="24"/>
          <w:szCs w:val="24"/>
        </w:rPr>
        <w:t>d</w:t>
      </w:r>
      <w:r w:rsidRPr="00285BA9">
        <w:rPr>
          <w:rFonts w:ascii="Times New Roman" w:hAnsi="Times New Roman" w:cs="Times New Roman"/>
          <w:sz w:val="24"/>
          <w:szCs w:val="24"/>
          <w:vertAlign w:val="subscript"/>
        </w:rPr>
        <w:t>j</w:t>
      </w:r>
      <w:proofErr w:type="spellEnd"/>
      <w:r w:rsidRPr="00285BA9">
        <w:rPr>
          <w:rFonts w:ascii="Times New Roman" w:hAnsi="Times New Roman" w:cs="Times New Roman"/>
          <w:sz w:val="24"/>
          <w:szCs w:val="24"/>
        </w:rPr>
        <w:t xml:space="preserve"> – коэффициент весомости каждого компонента конкурентоспособности пре</w:t>
      </w:r>
      <w:r w:rsidRPr="00285BA9">
        <w:rPr>
          <w:rFonts w:ascii="Times New Roman" w:hAnsi="Times New Roman" w:cs="Times New Roman"/>
          <w:sz w:val="24"/>
          <w:szCs w:val="24"/>
        </w:rPr>
        <w:t>д</w:t>
      </w:r>
      <w:r w:rsidRPr="00285BA9">
        <w:rPr>
          <w:rFonts w:ascii="Times New Roman" w:hAnsi="Times New Roman" w:cs="Times New Roman"/>
          <w:sz w:val="24"/>
          <w:szCs w:val="24"/>
        </w:rPr>
        <w:t>приятия, определяемый экспертным путем;</w:t>
      </w:r>
    </w:p>
    <w:p w:rsidR="00285BA9" w:rsidRPr="00285BA9" w:rsidRDefault="00285BA9" w:rsidP="00285BA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85BA9">
        <w:rPr>
          <w:rFonts w:ascii="Times New Roman" w:hAnsi="Times New Roman" w:cs="Times New Roman"/>
          <w:sz w:val="24"/>
          <w:szCs w:val="24"/>
        </w:rPr>
        <w:t>m – количество компонентов конкурентоспособности предприятия.</w:t>
      </w:r>
    </w:p>
    <w:p w:rsidR="00285BA9" w:rsidRPr="00285BA9" w:rsidRDefault="00285BA9" w:rsidP="00285BA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85BA9">
        <w:rPr>
          <w:rFonts w:ascii="Times New Roman" w:hAnsi="Times New Roman" w:cs="Times New Roman"/>
          <w:sz w:val="24"/>
          <w:szCs w:val="24"/>
        </w:rPr>
        <w:t>На основе относительных показателей определяется обобщенная характеристика ка</w:t>
      </w:r>
      <w:r w:rsidRPr="00285BA9">
        <w:rPr>
          <w:rFonts w:ascii="Times New Roman" w:hAnsi="Times New Roman" w:cs="Times New Roman"/>
          <w:sz w:val="24"/>
          <w:szCs w:val="24"/>
        </w:rPr>
        <w:t>ж</w:t>
      </w:r>
      <w:r w:rsidRPr="00285BA9">
        <w:rPr>
          <w:rFonts w:ascii="Times New Roman" w:hAnsi="Times New Roman" w:cs="Times New Roman"/>
          <w:sz w:val="24"/>
          <w:szCs w:val="24"/>
        </w:rPr>
        <w:t>дой составляющей конкурентоспособности предприятия по формуле средней геометрич</w:t>
      </w:r>
      <w:r w:rsidRPr="00285BA9">
        <w:rPr>
          <w:rFonts w:ascii="Times New Roman" w:hAnsi="Times New Roman" w:cs="Times New Roman"/>
          <w:sz w:val="24"/>
          <w:szCs w:val="24"/>
        </w:rPr>
        <w:t>е</w:t>
      </w:r>
      <w:r w:rsidRPr="00285BA9">
        <w:rPr>
          <w:rFonts w:ascii="Times New Roman" w:hAnsi="Times New Roman" w:cs="Times New Roman"/>
          <w:sz w:val="24"/>
          <w:szCs w:val="24"/>
        </w:rPr>
        <w:t>ской:</w:t>
      </w:r>
    </w:p>
    <w:p w:rsidR="00285BA9" w:rsidRPr="00285BA9" w:rsidRDefault="00912B2E" w:rsidP="00285BA9">
      <w:pPr>
        <w:spacing w:after="0" w:line="240" w:lineRule="auto"/>
        <w:jc w:val="right"/>
        <w:rPr>
          <w:rFonts w:ascii="Times New Roman" w:eastAsiaTheme="minorEastAsia" w:hAnsi="Times New Roman" w:cs="Times New Roman"/>
          <w:color w:val="000000"/>
          <w:sz w:val="24"/>
          <w:szCs w:val="24"/>
        </w:rPr>
      </w:pPr>
      <m:oMath>
        <m:sSub>
          <m:sSubPr>
            <m:ctrlPr>
              <w:rPr>
                <w:rFonts w:ascii="Cambria Math" w:hAnsi="Cambria Math" w:cs="Times New Roman"/>
                <w:i/>
                <w:color w:val="000000"/>
                <w:sz w:val="24"/>
                <w:szCs w:val="24"/>
                <w:lang w:val="en-US"/>
              </w:rPr>
            </m:ctrlPr>
          </m:sSubPr>
          <m:e>
            <m:r>
              <w:rPr>
                <w:rFonts w:ascii="Cambria Math" w:hAnsi="Cambria Math" w:cs="Times New Roman"/>
                <w:color w:val="000000"/>
                <w:sz w:val="24"/>
                <w:szCs w:val="24"/>
              </w:rPr>
              <m:t>У</m:t>
            </m:r>
          </m:e>
          <m:sub>
            <m:r>
              <w:rPr>
                <w:rFonts w:ascii="Cambria Math" w:hAnsi="Cambria Math" w:cs="Times New Roman"/>
                <w:color w:val="000000"/>
                <w:sz w:val="24"/>
                <w:szCs w:val="24"/>
              </w:rPr>
              <m:t>КП</m:t>
            </m:r>
            <m:r>
              <m:rPr>
                <m:sty m:val="p"/>
              </m:rPr>
              <w:rPr>
                <w:rFonts w:ascii="Cambria Math" w:hAnsi="Cambria Math" w:cs="Times New Roman"/>
                <w:color w:val="000000"/>
                <w:sz w:val="24"/>
                <w:szCs w:val="24"/>
                <w:lang w:val="en-US"/>
              </w:rPr>
              <m:t>j</m:t>
            </m:r>
          </m:sub>
        </m:sSub>
        <m:r>
          <w:rPr>
            <w:rFonts w:ascii="Cambria Math" w:hAnsi="Cambria Math" w:cs="Times New Roman"/>
            <w:color w:val="000000"/>
            <w:sz w:val="24"/>
            <w:szCs w:val="24"/>
          </w:rPr>
          <m:t>=</m:t>
        </m:r>
        <m:rad>
          <m:radPr>
            <m:ctrlPr>
              <w:rPr>
                <w:rFonts w:ascii="Cambria Math" w:hAnsi="Cambria Math" w:cs="Times New Roman"/>
                <w:color w:val="000000"/>
                <w:sz w:val="24"/>
                <w:szCs w:val="24"/>
              </w:rPr>
            </m:ctrlPr>
          </m:radPr>
          <m:deg>
            <m:r>
              <m:rPr>
                <m:sty m:val="p"/>
              </m:rPr>
              <w:rPr>
                <w:rFonts w:ascii="Cambria Math" w:hAnsi="Cambria Math" w:cs="Times New Roman"/>
                <w:color w:val="000000"/>
                <w:sz w:val="24"/>
                <w:szCs w:val="24"/>
              </w:rPr>
              <m:t>n</m:t>
            </m:r>
          </m:deg>
          <m:e>
            <m:sSubSup>
              <m:sSubSupPr>
                <m:ctrlPr>
                  <w:rPr>
                    <w:rFonts w:ascii="Cambria Math" w:hAnsi="Cambria Math" w:cs="Times New Roman"/>
                    <w:color w:val="000000"/>
                    <w:sz w:val="24"/>
                    <w:szCs w:val="24"/>
                  </w:rPr>
                </m:ctrlPr>
              </m:sSubSupPr>
              <m:e>
                <m:r>
                  <m:rPr>
                    <m:sty m:val="p"/>
                  </m:rPr>
                  <w:rPr>
                    <w:rFonts w:ascii="Cambria Math" w:hAnsi="Cambria Math" w:cs="Times New Roman"/>
                    <w:color w:val="000000"/>
                    <w:sz w:val="24"/>
                    <w:szCs w:val="24"/>
                  </w:rPr>
                  <m:t>П</m:t>
                </m:r>
              </m:e>
              <m:sub>
                <m:r>
                  <m:rPr>
                    <m:sty m:val="p"/>
                  </m:rPr>
                  <w:rPr>
                    <w:rFonts w:ascii="Cambria Math" w:hAnsi="Cambria Math" w:cs="Times New Roman"/>
                    <w:color w:val="000000"/>
                    <w:sz w:val="24"/>
                    <w:szCs w:val="24"/>
                    <w:lang w:val="en-US"/>
                  </w:rPr>
                  <m:t>i</m:t>
                </m:r>
                <m:r>
                  <m:rPr>
                    <m:sty m:val="p"/>
                  </m:rPr>
                  <w:rPr>
                    <w:rFonts w:ascii="Cambria Math" w:hAnsi="Cambria Math" w:cs="Times New Roman"/>
                    <w:color w:val="000000"/>
                    <w:sz w:val="24"/>
                    <w:szCs w:val="24"/>
                  </w:rPr>
                  <m:t>=1</m:t>
                </m:r>
              </m:sub>
              <m:sup>
                <m:r>
                  <m:rPr>
                    <m:sty m:val="p"/>
                  </m:rPr>
                  <w:rPr>
                    <w:rFonts w:ascii="Cambria Math" w:hAnsi="Cambria Math" w:cs="Times New Roman"/>
                    <w:color w:val="000000"/>
                    <w:sz w:val="24"/>
                    <w:szCs w:val="24"/>
                  </w:rPr>
                  <m:t>n</m:t>
                </m:r>
              </m:sup>
            </m:sSubSup>
            <m:sSub>
              <m:sSubPr>
                <m:ctrlPr>
                  <w:rPr>
                    <w:rFonts w:ascii="Cambria Math" w:hAnsi="Cambria Math" w:cs="Times New Roman"/>
                    <w:color w:val="000000"/>
                    <w:sz w:val="24"/>
                    <w:szCs w:val="24"/>
                    <w:lang w:val="en-US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 w:cs="Times New Roman"/>
                    <w:color w:val="000000"/>
                    <w:sz w:val="24"/>
                    <w:szCs w:val="24"/>
                  </w:rPr>
                  <m:t>K</m:t>
                </m:r>
              </m:e>
              <m:sub>
                <m:r>
                  <m:rPr>
                    <m:sty m:val="p"/>
                  </m:rPr>
                  <w:rPr>
                    <w:rFonts w:ascii="Cambria Math" w:hAnsi="Cambria Math" w:cs="Times New Roman"/>
                    <w:color w:val="000000"/>
                    <w:sz w:val="24"/>
                    <w:szCs w:val="24"/>
                  </w:rPr>
                  <m:t>i</m:t>
                </m:r>
              </m:sub>
            </m:sSub>
          </m:e>
        </m:rad>
      </m:oMath>
      <w:r w:rsidR="00285BA9" w:rsidRPr="00285BA9">
        <w:rPr>
          <w:rFonts w:ascii="Times New Roman" w:eastAsiaTheme="minorEastAsia" w:hAnsi="Times New Roman" w:cs="Times New Roman"/>
          <w:color w:val="000000"/>
          <w:sz w:val="24"/>
          <w:szCs w:val="24"/>
        </w:rPr>
        <w:t xml:space="preserve">, где       </w:t>
      </w:r>
      <w:r w:rsidR="00B5156E">
        <w:rPr>
          <w:rFonts w:ascii="Times New Roman" w:eastAsiaTheme="minorEastAsia" w:hAnsi="Times New Roman" w:cs="Times New Roman"/>
          <w:color w:val="000000"/>
          <w:sz w:val="24"/>
          <w:szCs w:val="24"/>
        </w:rPr>
        <w:t xml:space="preserve">            </w:t>
      </w:r>
      <w:r w:rsidR="00285BA9" w:rsidRPr="00285BA9">
        <w:rPr>
          <w:rFonts w:ascii="Times New Roman" w:eastAsiaTheme="minorEastAsia" w:hAnsi="Times New Roman" w:cs="Times New Roman"/>
          <w:color w:val="000000"/>
          <w:sz w:val="24"/>
          <w:szCs w:val="24"/>
        </w:rPr>
        <w:t xml:space="preserve">                                  (15)</w:t>
      </w:r>
    </w:p>
    <w:p w:rsidR="00285BA9" w:rsidRPr="00285BA9" w:rsidRDefault="00285BA9" w:rsidP="00285BA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85BA9">
        <w:rPr>
          <w:rFonts w:ascii="Times New Roman" w:hAnsi="Times New Roman" w:cs="Times New Roman"/>
          <w:sz w:val="24"/>
          <w:szCs w:val="24"/>
        </w:rPr>
        <w:t>где K – частный индикатор, характеризующий отдельные компоненты конкурент</w:t>
      </w:r>
      <w:r w:rsidRPr="00285BA9">
        <w:rPr>
          <w:rFonts w:ascii="Times New Roman" w:hAnsi="Times New Roman" w:cs="Times New Roman"/>
          <w:sz w:val="24"/>
          <w:szCs w:val="24"/>
        </w:rPr>
        <w:t>о</w:t>
      </w:r>
      <w:r w:rsidRPr="00285BA9">
        <w:rPr>
          <w:rFonts w:ascii="Times New Roman" w:hAnsi="Times New Roman" w:cs="Times New Roman"/>
          <w:sz w:val="24"/>
          <w:szCs w:val="24"/>
        </w:rPr>
        <w:t>способности предприятия;</w:t>
      </w:r>
    </w:p>
    <w:p w:rsidR="00285BA9" w:rsidRPr="00285BA9" w:rsidRDefault="00285BA9" w:rsidP="00285BA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85BA9">
        <w:rPr>
          <w:rFonts w:ascii="Times New Roman" w:hAnsi="Times New Roman" w:cs="Times New Roman"/>
          <w:sz w:val="24"/>
          <w:szCs w:val="24"/>
        </w:rPr>
        <w:t>n – количество частных индикаторов.</w:t>
      </w:r>
    </w:p>
    <w:p w:rsidR="00285BA9" w:rsidRPr="00285BA9" w:rsidRDefault="00285BA9" w:rsidP="00285BA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85BA9">
        <w:rPr>
          <w:rFonts w:ascii="Times New Roman" w:hAnsi="Times New Roman" w:cs="Times New Roman"/>
          <w:sz w:val="24"/>
          <w:szCs w:val="24"/>
        </w:rPr>
        <w:t>Для оценки конкурентоспособности предприятия В.Б. Артеменко и Е.В. Леонтьевой разработана система, состоящая из 88 показателей, объединенных в шесть групп:</w:t>
      </w:r>
    </w:p>
    <w:p w:rsidR="00285BA9" w:rsidRPr="00285BA9" w:rsidRDefault="00285BA9" w:rsidP="00285BA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85BA9">
        <w:rPr>
          <w:rFonts w:ascii="Times New Roman" w:hAnsi="Times New Roman" w:cs="Times New Roman"/>
          <w:sz w:val="24"/>
          <w:szCs w:val="24"/>
        </w:rPr>
        <w:t>I группа – показатели, характеризующие рыночную активность предприятия и тек</w:t>
      </w:r>
      <w:r w:rsidRPr="00285BA9">
        <w:rPr>
          <w:rFonts w:ascii="Times New Roman" w:hAnsi="Times New Roman" w:cs="Times New Roman"/>
          <w:sz w:val="24"/>
          <w:szCs w:val="24"/>
        </w:rPr>
        <w:t>у</w:t>
      </w:r>
      <w:r w:rsidRPr="00285BA9">
        <w:rPr>
          <w:rFonts w:ascii="Times New Roman" w:hAnsi="Times New Roman" w:cs="Times New Roman"/>
          <w:sz w:val="24"/>
          <w:szCs w:val="24"/>
        </w:rPr>
        <w:t>щее состояние рынка: востребованность выпускаемой предприятием продукции, занимаемая предприятием доля рынка, степень популярности предприятия и привлекательности его пр</w:t>
      </w:r>
      <w:r w:rsidRPr="00285BA9">
        <w:rPr>
          <w:rFonts w:ascii="Times New Roman" w:hAnsi="Times New Roman" w:cs="Times New Roman"/>
          <w:sz w:val="24"/>
          <w:szCs w:val="24"/>
        </w:rPr>
        <w:t>о</w:t>
      </w:r>
      <w:r w:rsidRPr="00285BA9">
        <w:rPr>
          <w:rFonts w:ascii="Times New Roman" w:hAnsi="Times New Roman" w:cs="Times New Roman"/>
          <w:sz w:val="24"/>
          <w:szCs w:val="24"/>
        </w:rPr>
        <w:t>дукции, экономичность производственных издержек, позиционирование на мировом и вну</w:t>
      </w:r>
      <w:r w:rsidRPr="00285BA9">
        <w:rPr>
          <w:rFonts w:ascii="Times New Roman" w:hAnsi="Times New Roman" w:cs="Times New Roman"/>
          <w:sz w:val="24"/>
          <w:szCs w:val="24"/>
        </w:rPr>
        <w:t>т</w:t>
      </w:r>
      <w:r w:rsidRPr="00285BA9">
        <w:rPr>
          <w:rFonts w:ascii="Times New Roman" w:hAnsi="Times New Roman" w:cs="Times New Roman"/>
          <w:sz w:val="24"/>
          <w:szCs w:val="24"/>
        </w:rPr>
        <w:lastRenderedPageBreak/>
        <w:t>реннем рынках, развитость кооперационных связей, степень интенсивности иностранной конкуренции, уровень концентрации рынка.</w:t>
      </w:r>
    </w:p>
    <w:p w:rsidR="00285BA9" w:rsidRPr="00285BA9" w:rsidRDefault="00285BA9" w:rsidP="00285BA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85BA9">
        <w:rPr>
          <w:rFonts w:ascii="Times New Roman" w:hAnsi="Times New Roman" w:cs="Times New Roman"/>
          <w:sz w:val="24"/>
          <w:szCs w:val="24"/>
        </w:rPr>
        <w:t>II группа – показатели, отражающие материально-техническое обеспечение: раци</w:t>
      </w:r>
      <w:r w:rsidRPr="00285BA9">
        <w:rPr>
          <w:rFonts w:ascii="Times New Roman" w:hAnsi="Times New Roman" w:cs="Times New Roman"/>
          <w:sz w:val="24"/>
          <w:szCs w:val="24"/>
        </w:rPr>
        <w:t>о</w:t>
      </w:r>
      <w:r w:rsidRPr="00285BA9">
        <w:rPr>
          <w:rFonts w:ascii="Times New Roman" w:hAnsi="Times New Roman" w:cs="Times New Roman"/>
          <w:sz w:val="24"/>
          <w:szCs w:val="24"/>
        </w:rPr>
        <w:t>нальность эксплуатации основных фондов; совершенство технологии изготовления проду</w:t>
      </w:r>
      <w:r w:rsidRPr="00285BA9">
        <w:rPr>
          <w:rFonts w:ascii="Times New Roman" w:hAnsi="Times New Roman" w:cs="Times New Roman"/>
          <w:sz w:val="24"/>
          <w:szCs w:val="24"/>
        </w:rPr>
        <w:t>к</w:t>
      </w:r>
      <w:r w:rsidRPr="00285BA9">
        <w:rPr>
          <w:rFonts w:ascii="Times New Roman" w:hAnsi="Times New Roman" w:cs="Times New Roman"/>
          <w:sz w:val="24"/>
          <w:szCs w:val="24"/>
        </w:rPr>
        <w:t>ции; организация труда на производстве; эффективность управления запасами, оборотными средствами.</w:t>
      </w:r>
    </w:p>
    <w:p w:rsidR="00285BA9" w:rsidRPr="00285BA9" w:rsidRDefault="00285BA9" w:rsidP="00285BA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85BA9">
        <w:rPr>
          <w:rFonts w:ascii="Times New Roman" w:hAnsi="Times New Roman" w:cs="Times New Roman"/>
          <w:sz w:val="24"/>
          <w:szCs w:val="24"/>
        </w:rPr>
        <w:t>III группа – показатели, позволяющие получить информацию о рациональности и</w:t>
      </w:r>
      <w:r w:rsidRPr="00285BA9">
        <w:rPr>
          <w:rFonts w:ascii="Times New Roman" w:hAnsi="Times New Roman" w:cs="Times New Roman"/>
          <w:sz w:val="24"/>
          <w:szCs w:val="24"/>
        </w:rPr>
        <w:t>с</w:t>
      </w:r>
      <w:r w:rsidRPr="00285BA9">
        <w:rPr>
          <w:rFonts w:ascii="Times New Roman" w:hAnsi="Times New Roman" w:cs="Times New Roman"/>
          <w:sz w:val="24"/>
          <w:szCs w:val="24"/>
        </w:rPr>
        <w:t>пользования трудовых ресурсов, степени удовлетворенности персонала условиями труда и проводимой на предприятии социальной политикой, средствах мотивации труда, экономи</w:t>
      </w:r>
      <w:r w:rsidRPr="00285BA9">
        <w:rPr>
          <w:rFonts w:ascii="Times New Roman" w:hAnsi="Times New Roman" w:cs="Times New Roman"/>
          <w:sz w:val="24"/>
          <w:szCs w:val="24"/>
        </w:rPr>
        <w:t>ч</w:t>
      </w:r>
      <w:r w:rsidRPr="00285BA9">
        <w:rPr>
          <w:rFonts w:ascii="Times New Roman" w:hAnsi="Times New Roman" w:cs="Times New Roman"/>
          <w:sz w:val="24"/>
          <w:szCs w:val="24"/>
        </w:rPr>
        <w:t>ности управленческих расходов.</w:t>
      </w:r>
    </w:p>
    <w:p w:rsidR="00285BA9" w:rsidRPr="00285BA9" w:rsidRDefault="00285BA9" w:rsidP="00285BA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85BA9">
        <w:rPr>
          <w:rFonts w:ascii="Times New Roman" w:hAnsi="Times New Roman" w:cs="Times New Roman"/>
          <w:sz w:val="24"/>
          <w:szCs w:val="24"/>
        </w:rPr>
        <w:t>IV группа – показатели конкурентоспособности продукции, характеризующие ее к</w:t>
      </w:r>
      <w:r w:rsidRPr="00285BA9">
        <w:rPr>
          <w:rFonts w:ascii="Times New Roman" w:hAnsi="Times New Roman" w:cs="Times New Roman"/>
          <w:sz w:val="24"/>
          <w:szCs w:val="24"/>
        </w:rPr>
        <w:t>а</w:t>
      </w:r>
      <w:r w:rsidRPr="00285BA9">
        <w:rPr>
          <w:rFonts w:ascii="Times New Roman" w:hAnsi="Times New Roman" w:cs="Times New Roman"/>
          <w:sz w:val="24"/>
          <w:szCs w:val="24"/>
        </w:rPr>
        <w:t xml:space="preserve">чество, ассортимент, новизну, </w:t>
      </w:r>
      <w:proofErr w:type="spellStart"/>
      <w:r w:rsidRPr="00285BA9">
        <w:rPr>
          <w:rFonts w:ascii="Times New Roman" w:hAnsi="Times New Roman" w:cs="Times New Roman"/>
          <w:sz w:val="24"/>
          <w:szCs w:val="24"/>
        </w:rPr>
        <w:t>затратность</w:t>
      </w:r>
      <w:proofErr w:type="spellEnd"/>
      <w:r w:rsidRPr="00285BA9">
        <w:rPr>
          <w:rFonts w:ascii="Times New Roman" w:hAnsi="Times New Roman" w:cs="Times New Roman"/>
          <w:sz w:val="24"/>
          <w:szCs w:val="24"/>
        </w:rPr>
        <w:t>, а также уровень послепродажного сервиса.</w:t>
      </w:r>
    </w:p>
    <w:p w:rsidR="00285BA9" w:rsidRPr="00285BA9" w:rsidRDefault="00285BA9" w:rsidP="00285BA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85BA9">
        <w:rPr>
          <w:rFonts w:ascii="Times New Roman" w:hAnsi="Times New Roman" w:cs="Times New Roman"/>
          <w:sz w:val="24"/>
          <w:szCs w:val="24"/>
        </w:rPr>
        <w:t>V группа – показатели, дающие представление об инновационной активности и инв</w:t>
      </w:r>
      <w:r w:rsidRPr="00285BA9">
        <w:rPr>
          <w:rFonts w:ascii="Times New Roman" w:hAnsi="Times New Roman" w:cs="Times New Roman"/>
          <w:sz w:val="24"/>
          <w:szCs w:val="24"/>
        </w:rPr>
        <w:t>е</w:t>
      </w:r>
      <w:r w:rsidRPr="00285BA9">
        <w:rPr>
          <w:rFonts w:ascii="Times New Roman" w:hAnsi="Times New Roman" w:cs="Times New Roman"/>
          <w:sz w:val="24"/>
          <w:szCs w:val="24"/>
        </w:rPr>
        <w:t>стиционной привлекательности предприятия.</w:t>
      </w:r>
    </w:p>
    <w:p w:rsidR="00285BA9" w:rsidRPr="00285BA9" w:rsidRDefault="00285BA9" w:rsidP="00285BA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85BA9">
        <w:rPr>
          <w:rFonts w:ascii="Times New Roman" w:hAnsi="Times New Roman" w:cs="Times New Roman"/>
          <w:sz w:val="24"/>
          <w:szCs w:val="24"/>
        </w:rPr>
        <w:t>VI группа – показатели, характеризующие эффективность управления финансами: способность предприятия расплатиться по своим долгам, финансовая устойчивость, возмо</w:t>
      </w:r>
      <w:r w:rsidRPr="00285BA9">
        <w:rPr>
          <w:rFonts w:ascii="Times New Roman" w:hAnsi="Times New Roman" w:cs="Times New Roman"/>
          <w:sz w:val="24"/>
          <w:szCs w:val="24"/>
        </w:rPr>
        <w:t>ж</w:t>
      </w:r>
      <w:r w:rsidRPr="00285BA9">
        <w:rPr>
          <w:rFonts w:ascii="Times New Roman" w:hAnsi="Times New Roman" w:cs="Times New Roman"/>
          <w:sz w:val="24"/>
          <w:szCs w:val="24"/>
        </w:rPr>
        <w:t>ность стабильного развития предприятия в перспективе.</w:t>
      </w:r>
    </w:p>
    <w:p w:rsidR="00285BA9" w:rsidRPr="00285BA9" w:rsidRDefault="00285BA9" w:rsidP="00285BA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85BA9">
        <w:rPr>
          <w:rFonts w:ascii="Times New Roman" w:hAnsi="Times New Roman" w:cs="Times New Roman"/>
          <w:sz w:val="24"/>
          <w:szCs w:val="24"/>
        </w:rPr>
        <w:t>Характеристика уровня конкурентоспособности предприятия проводится в соотве</w:t>
      </w:r>
      <w:r w:rsidRPr="00285BA9">
        <w:rPr>
          <w:rFonts w:ascii="Times New Roman" w:hAnsi="Times New Roman" w:cs="Times New Roman"/>
          <w:sz w:val="24"/>
          <w:szCs w:val="24"/>
        </w:rPr>
        <w:t>т</w:t>
      </w:r>
      <w:r w:rsidRPr="00285BA9">
        <w:rPr>
          <w:rFonts w:ascii="Times New Roman" w:hAnsi="Times New Roman" w:cs="Times New Roman"/>
          <w:sz w:val="24"/>
          <w:szCs w:val="24"/>
        </w:rPr>
        <w:t>ствии со значением интегрального коэффициента. При значении коэффициента в интервале 0-0,2 предприятие является неконкурентоспособным, при 0,2-0,4 отмечается низкий уровень конкурентоспособности, при 0,4-0,6 – средний уровень, при 0,6-0,8 – высокий и при 0,8-1 – очень высокий уровень. Коэффициент от единицы и более означает наивысший уровень ко</w:t>
      </w:r>
      <w:r w:rsidRPr="00285BA9">
        <w:rPr>
          <w:rFonts w:ascii="Times New Roman" w:hAnsi="Times New Roman" w:cs="Times New Roman"/>
          <w:sz w:val="24"/>
          <w:szCs w:val="24"/>
        </w:rPr>
        <w:t>н</w:t>
      </w:r>
      <w:r w:rsidRPr="00285BA9">
        <w:rPr>
          <w:rFonts w:ascii="Times New Roman" w:hAnsi="Times New Roman" w:cs="Times New Roman"/>
          <w:sz w:val="24"/>
          <w:szCs w:val="24"/>
        </w:rPr>
        <w:t>курентоспособности предприятия.</w:t>
      </w:r>
    </w:p>
    <w:p w:rsidR="00285BA9" w:rsidRDefault="00285BA9" w:rsidP="00285BA9">
      <w:pPr>
        <w:pStyle w:val="a6"/>
        <w:tabs>
          <w:tab w:val="left" w:pos="28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85BA9">
        <w:rPr>
          <w:rFonts w:ascii="Times New Roman" w:hAnsi="Times New Roman" w:cs="Times New Roman"/>
          <w:sz w:val="24"/>
          <w:szCs w:val="24"/>
        </w:rPr>
        <w:t>Ограничением методики В.Б. Артеменко и Е.В. Леонтьевой выступает возможность сравнения по уровню конкурентоспособности только предприятий, выпускающих одноро</w:t>
      </w:r>
      <w:r w:rsidRPr="00285BA9">
        <w:rPr>
          <w:rFonts w:ascii="Times New Roman" w:hAnsi="Times New Roman" w:cs="Times New Roman"/>
          <w:sz w:val="24"/>
          <w:szCs w:val="24"/>
        </w:rPr>
        <w:t>д</w:t>
      </w:r>
      <w:r w:rsidRPr="00285BA9">
        <w:rPr>
          <w:rFonts w:ascii="Times New Roman" w:hAnsi="Times New Roman" w:cs="Times New Roman"/>
          <w:sz w:val="24"/>
          <w:szCs w:val="24"/>
        </w:rPr>
        <w:t>ную продукцию. Тем не менее, в аппарате двух предыдущих методик оценки конкурент</w:t>
      </w:r>
      <w:r w:rsidRPr="00285BA9">
        <w:rPr>
          <w:rFonts w:ascii="Times New Roman" w:hAnsi="Times New Roman" w:cs="Times New Roman"/>
          <w:sz w:val="24"/>
          <w:szCs w:val="24"/>
        </w:rPr>
        <w:t>о</w:t>
      </w:r>
      <w:r w:rsidRPr="00285BA9">
        <w:rPr>
          <w:rFonts w:ascii="Times New Roman" w:hAnsi="Times New Roman" w:cs="Times New Roman"/>
          <w:sz w:val="24"/>
          <w:szCs w:val="24"/>
        </w:rPr>
        <w:t>способности предприятий нам интересным представляется выбор факторов воздействия, часть из которых возможно применить для оценки конкурентоспособности лесного компле</w:t>
      </w:r>
      <w:r w:rsidRPr="00285BA9">
        <w:rPr>
          <w:rFonts w:ascii="Times New Roman" w:hAnsi="Times New Roman" w:cs="Times New Roman"/>
          <w:sz w:val="24"/>
          <w:szCs w:val="24"/>
        </w:rPr>
        <w:t>к</w:t>
      </w:r>
      <w:r w:rsidRPr="00285BA9">
        <w:rPr>
          <w:rFonts w:ascii="Times New Roman" w:hAnsi="Times New Roman" w:cs="Times New Roman"/>
          <w:sz w:val="24"/>
          <w:szCs w:val="24"/>
        </w:rPr>
        <w:t>са. Среди них конкурентоспособность продукции и показатели инновационной активности.</w:t>
      </w:r>
    </w:p>
    <w:p w:rsidR="00E53F4A" w:rsidRDefault="00E53F4A" w:rsidP="00285BA9">
      <w:pPr>
        <w:pStyle w:val="a6"/>
        <w:tabs>
          <w:tab w:val="left" w:pos="28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E53F4A" w:rsidRDefault="00E53F4A" w:rsidP="00E53F4A">
      <w:pPr>
        <w:pStyle w:val="a6"/>
        <w:tabs>
          <w:tab w:val="left" w:pos="284"/>
        </w:tabs>
        <w:spacing w:after="0" w:line="240" w:lineRule="auto"/>
        <w:ind w:left="0"/>
        <w:jc w:val="center"/>
        <w:rPr>
          <w:rFonts w:ascii="Times New Roman" w:hAnsi="Times New Roman"/>
          <w:b/>
          <w:sz w:val="24"/>
          <w:szCs w:val="24"/>
        </w:rPr>
      </w:pPr>
      <w:r w:rsidRPr="00006B0D">
        <w:rPr>
          <w:rFonts w:ascii="Times New Roman" w:hAnsi="Times New Roman"/>
          <w:b/>
          <w:sz w:val="24"/>
          <w:szCs w:val="24"/>
        </w:rPr>
        <w:t>Библиографический список</w:t>
      </w:r>
    </w:p>
    <w:p w:rsidR="00135B0B" w:rsidRPr="00135B0B" w:rsidRDefault="00135B0B" w:rsidP="00977507">
      <w:pPr>
        <w:pStyle w:val="a6"/>
        <w:tabs>
          <w:tab w:val="left" w:pos="284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1. </w:t>
      </w:r>
      <w:r w:rsidRPr="00135B0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Анохина, М. Конкурентоспособность АПК региона: сущность, методика оценки, механизм повышения / М. Анохина, Н. Середина // Проблемы теории и практики управл</w:t>
      </w:r>
      <w:r w:rsidRPr="00135B0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</w:t>
      </w:r>
      <w:r w:rsidRPr="00135B0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ния. – 2010. – № 10. – C. 29</w:t>
      </w:r>
    </w:p>
    <w:p w:rsidR="00135B0B" w:rsidRPr="00135B0B" w:rsidRDefault="00135B0B" w:rsidP="00977507">
      <w:pPr>
        <w:pStyle w:val="a6"/>
        <w:tabs>
          <w:tab w:val="left" w:pos="284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2. </w:t>
      </w:r>
      <w:r w:rsidRPr="00135B0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Артеменко, В.Б. Методика оценки конкурентоспособности промышленного пре</w:t>
      </w:r>
      <w:r w:rsidRPr="00135B0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</w:t>
      </w:r>
      <w:r w:rsidRPr="00135B0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приятия в условиях освоения инноваций / В.Б. Артёменко, Е.В. Леонтьева // Инновационный Вестник регион. 2009. – №2. – С. 20–23.</w:t>
      </w:r>
    </w:p>
    <w:p w:rsidR="00135B0B" w:rsidRPr="00135B0B" w:rsidRDefault="00135B0B" w:rsidP="00977507">
      <w:pPr>
        <w:pStyle w:val="a6"/>
        <w:tabs>
          <w:tab w:val="left" w:pos="284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3. </w:t>
      </w:r>
      <w:r w:rsidRPr="00135B0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Барабанов, А.С. Методика оценки и механизм управления конкурентоспособностью региона (на примере Вологодской области) [Текст]: </w:t>
      </w:r>
      <w:proofErr w:type="spellStart"/>
      <w:r w:rsidRPr="00135B0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дис</w:t>
      </w:r>
      <w:proofErr w:type="spellEnd"/>
      <w:r w:rsidRPr="00135B0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 на </w:t>
      </w:r>
      <w:proofErr w:type="spellStart"/>
      <w:r w:rsidRPr="00135B0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соиск</w:t>
      </w:r>
      <w:proofErr w:type="spellEnd"/>
      <w:r w:rsidRPr="00135B0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уч. ст. к. э. н.: 08.00.05 / А.С. Барабанов. – Вологда, 2011. – 181 c.</w:t>
      </w:r>
    </w:p>
    <w:p w:rsidR="00135B0B" w:rsidRPr="00135B0B" w:rsidRDefault="00135B0B" w:rsidP="00977507">
      <w:pPr>
        <w:pStyle w:val="a6"/>
        <w:tabs>
          <w:tab w:val="left" w:pos="284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4. </w:t>
      </w:r>
      <w:proofErr w:type="spellStart"/>
      <w:r w:rsidRPr="00135B0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Вохмянин</w:t>
      </w:r>
      <w:proofErr w:type="spellEnd"/>
      <w:r w:rsidRPr="00135B0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И.А. Конкурентные преимущества отраслей экономики Вологодской области [Электронный ресурс] / И.А. </w:t>
      </w:r>
      <w:proofErr w:type="spellStart"/>
      <w:r w:rsidRPr="00135B0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Вохмянин</w:t>
      </w:r>
      <w:proofErr w:type="spellEnd"/>
      <w:r w:rsidRPr="00135B0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// Вопросы территориального развития. – 2016. – № 2(32). – Режим доступа: http://vtr.isert-ran.ru/issue/32</w:t>
      </w:r>
    </w:p>
    <w:p w:rsidR="00977507" w:rsidRPr="00135B0B" w:rsidRDefault="00135B0B" w:rsidP="00977507">
      <w:pPr>
        <w:pStyle w:val="a6"/>
        <w:tabs>
          <w:tab w:val="left" w:pos="284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5. </w:t>
      </w:r>
      <w:r w:rsidR="00977507" w:rsidRPr="00135B0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Гордеев, Р.В. Анализ глобальной конкурентоспособности российского лесного комплекса / Р. В. Гордеев, А. И. </w:t>
      </w:r>
      <w:proofErr w:type="spellStart"/>
      <w:r w:rsidR="00977507" w:rsidRPr="00135B0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Пыжев</w:t>
      </w:r>
      <w:proofErr w:type="spellEnd"/>
      <w:r w:rsidR="00977507" w:rsidRPr="00135B0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// Эко. – 2015. – № 6. – C. 109</w:t>
      </w:r>
    </w:p>
    <w:p w:rsidR="00135B0B" w:rsidRPr="00135B0B" w:rsidRDefault="00135B0B" w:rsidP="00977507">
      <w:pPr>
        <w:pStyle w:val="a6"/>
        <w:tabs>
          <w:tab w:val="left" w:pos="284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6. </w:t>
      </w:r>
      <w:r w:rsidRPr="00135B0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Зайцев, А.В. Оценка конкурентоспособности лесных ресурсов /    А. В. Зайцев // Актуальные проблемы лесного комплекса. – 2007. – № 20. –  C. 165-167</w:t>
      </w:r>
    </w:p>
    <w:p w:rsidR="00135B0B" w:rsidRPr="00174C4C" w:rsidRDefault="00135B0B" w:rsidP="00977507">
      <w:pPr>
        <w:pStyle w:val="a6"/>
        <w:tabs>
          <w:tab w:val="left" w:pos="284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7. </w:t>
      </w:r>
      <w:r w:rsidRPr="00135B0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Зудин, В.Ю. Методика оценки конкурентоспособности промышленного предпри</w:t>
      </w:r>
      <w:r w:rsidRPr="00135B0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я</w:t>
      </w:r>
      <w:r w:rsidRPr="00135B0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тия </w:t>
      </w:r>
      <w:r w:rsidR="00174C4C" w:rsidRPr="00135B0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[Текст]: </w:t>
      </w:r>
      <w:proofErr w:type="spellStart"/>
      <w:r w:rsidR="00174C4C" w:rsidRPr="00135B0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дис</w:t>
      </w:r>
      <w:proofErr w:type="spellEnd"/>
      <w:r w:rsidR="00174C4C" w:rsidRPr="00135B0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 на </w:t>
      </w:r>
      <w:proofErr w:type="spellStart"/>
      <w:r w:rsidR="00174C4C" w:rsidRPr="00135B0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соиск</w:t>
      </w:r>
      <w:proofErr w:type="spellEnd"/>
      <w:r w:rsidR="00174C4C" w:rsidRPr="00135B0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уч. ст. к. э. н.: 08.00.05 /</w:t>
      </w:r>
      <w:r w:rsidRPr="00135B0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174C4C" w:rsidRPr="00135B0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В.Ю.</w:t>
      </w:r>
      <w:r w:rsidR="00174C4C" w:rsidRPr="00174C4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174C4C" w:rsidRPr="00135B0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Зудин</w:t>
      </w:r>
      <w:r w:rsidR="00174C4C" w:rsidRPr="00174C4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 </w:t>
      </w:r>
      <w:r w:rsidR="00174C4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–</w:t>
      </w:r>
      <w:r w:rsidR="00174C4C" w:rsidRPr="00135B0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135B0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Казань, 2003.</w:t>
      </w:r>
      <w:r w:rsidR="00174C4C" w:rsidRPr="00174C4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174C4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–</w:t>
      </w:r>
      <w:r w:rsidR="00174C4C" w:rsidRPr="00174C4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174C4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207 с.</w:t>
      </w:r>
    </w:p>
    <w:p w:rsidR="00135B0B" w:rsidRPr="00135B0B" w:rsidRDefault="00135B0B" w:rsidP="00977507">
      <w:pPr>
        <w:pStyle w:val="a6"/>
        <w:tabs>
          <w:tab w:val="left" w:pos="284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8. </w:t>
      </w:r>
      <w:r w:rsidRPr="00135B0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Фридман, Ю.А. Конкурентные преимущества и инновационность экономики рег</w:t>
      </w:r>
      <w:r w:rsidRPr="00135B0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</w:t>
      </w:r>
      <w:r w:rsidRPr="00135B0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онов / Ю.А. Фридман, Г.Н. </w:t>
      </w:r>
      <w:proofErr w:type="spellStart"/>
      <w:r w:rsidRPr="00135B0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Речко</w:t>
      </w:r>
      <w:proofErr w:type="spellEnd"/>
      <w:r w:rsidRPr="00135B0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А.Г. </w:t>
      </w:r>
      <w:proofErr w:type="spellStart"/>
      <w:r w:rsidRPr="00135B0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Пимонов</w:t>
      </w:r>
      <w:proofErr w:type="spellEnd"/>
      <w:r w:rsidRPr="00135B0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// Регион: экономика и социология. – 2011. – № 1. – C. 33</w:t>
      </w:r>
    </w:p>
    <w:p w:rsidR="00977507" w:rsidRPr="00135B0B" w:rsidRDefault="00135B0B" w:rsidP="00977507">
      <w:pPr>
        <w:pStyle w:val="a6"/>
        <w:tabs>
          <w:tab w:val="left" w:pos="284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</w:pPr>
      <w:r w:rsidRPr="00135B0B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lastRenderedPageBreak/>
        <w:t xml:space="preserve">9. </w:t>
      </w:r>
      <w:proofErr w:type="spellStart"/>
      <w:r w:rsidR="00977507" w:rsidRPr="00135B0B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Balassa</w:t>
      </w:r>
      <w:proofErr w:type="spellEnd"/>
      <w:r w:rsidR="00977507" w:rsidRPr="00135B0B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 xml:space="preserve"> B. Trade liberalization and revealed comparative advantage // </w:t>
      </w:r>
      <w:proofErr w:type="spellStart"/>
      <w:r w:rsidR="00977507" w:rsidRPr="00135B0B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Manch</w:t>
      </w:r>
      <w:proofErr w:type="spellEnd"/>
      <w:r w:rsidR="00977507" w:rsidRPr="00135B0B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. Sch. Econ. Soc. Stud. – 1965. – V.33. – P.99.</w:t>
      </w:r>
    </w:p>
    <w:p w:rsidR="00977507" w:rsidRDefault="00135B0B" w:rsidP="00977507">
      <w:pPr>
        <w:pStyle w:val="a6"/>
        <w:tabs>
          <w:tab w:val="left" w:pos="284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35B0B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 xml:space="preserve">10. </w:t>
      </w:r>
      <w:r w:rsidR="00977507" w:rsidRPr="00135B0B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 xml:space="preserve">Ohlin B. Interregional and international trade. </w:t>
      </w:r>
      <w:proofErr w:type="spellStart"/>
      <w:r w:rsidR="00977507" w:rsidRPr="00135B0B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Havard</w:t>
      </w:r>
      <w:proofErr w:type="spellEnd"/>
      <w:r w:rsidR="00977507" w:rsidRPr="00135B0B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 xml:space="preserve"> University Press, Cambridge, 1933. – P.324.</w:t>
      </w:r>
    </w:p>
    <w:p w:rsidR="002F49E7" w:rsidRPr="002F49E7" w:rsidRDefault="002F49E7" w:rsidP="00977507">
      <w:pPr>
        <w:pStyle w:val="a6"/>
        <w:tabs>
          <w:tab w:val="left" w:pos="284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2F49E7" w:rsidRDefault="002F49E7" w:rsidP="002F49E7">
      <w:pPr>
        <w:pStyle w:val="a6"/>
        <w:tabs>
          <w:tab w:val="left" w:pos="284"/>
        </w:tabs>
        <w:spacing w:after="0" w:line="240" w:lineRule="auto"/>
        <w:ind w:left="0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06B0D">
        <w:rPr>
          <w:rFonts w:ascii="Times New Roman" w:eastAsia="Calibri" w:hAnsi="Times New Roman"/>
          <w:b/>
          <w:sz w:val="24"/>
          <w:szCs w:val="24"/>
        </w:rPr>
        <w:t>Информация об авторе</w:t>
      </w:r>
    </w:p>
    <w:p w:rsidR="002F49E7" w:rsidRDefault="002F49E7" w:rsidP="00977507">
      <w:pPr>
        <w:pStyle w:val="a6"/>
        <w:tabs>
          <w:tab w:val="left" w:pos="284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</w:pP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Вохмянин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Иван Андреевич (Россия, г. Вологда) – </w:t>
      </w:r>
      <w:r w:rsidR="002C0AB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аспирант, </w:t>
      </w:r>
      <w:r w:rsidRPr="002F49E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инженер-исследователь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2F49E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отдела проблем социально-экономического развития и управления в территориальных с</w:t>
      </w:r>
      <w:r w:rsidRPr="002F49E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</w:t>
      </w:r>
      <w:r w:rsidRPr="002F49E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стемах, Институт социально-экономического развития территорий РАН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(</w:t>
      </w:r>
      <w:r w:rsidRPr="002F49E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160014, г. Вологда, ул. Горького, д. 56-А; vokhmyanin35ivan@rambler.ru)</w:t>
      </w:r>
      <w:r w:rsidR="00873C0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6C60D1" w:rsidRDefault="006C60D1" w:rsidP="00977507">
      <w:pPr>
        <w:pStyle w:val="a6"/>
        <w:tabs>
          <w:tab w:val="left" w:pos="284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</w:pPr>
    </w:p>
    <w:p w:rsidR="002F49E7" w:rsidRPr="00056733" w:rsidRDefault="006C60D1" w:rsidP="006C60D1">
      <w:pPr>
        <w:pStyle w:val="a6"/>
        <w:tabs>
          <w:tab w:val="left" w:pos="284"/>
        </w:tabs>
        <w:spacing w:after="0" w:line="240" w:lineRule="auto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56733">
        <w:rPr>
          <w:rFonts w:ascii="Times New Roman" w:hAnsi="Times New Roman" w:cs="Times New Roman"/>
          <w:b/>
          <w:sz w:val="24"/>
          <w:szCs w:val="24"/>
        </w:rPr>
        <w:t xml:space="preserve">UDC </w:t>
      </w:r>
      <w:r w:rsidRPr="006C60D1">
        <w:rPr>
          <w:rFonts w:ascii="Times New Roman" w:hAnsi="Times New Roman" w:cs="Times New Roman"/>
          <w:b/>
          <w:sz w:val="24"/>
          <w:szCs w:val="24"/>
        </w:rPr>
        <w:t>630*61</w:t>
      </w:r>
      <w:r w:rsidR="00056733" w:rsidRPr="00056733">
        <w:rPr>
          <w:rFonts w:ascii="Times New Roman" w:hAnsi="Times New Roman" w:cs="Times New Roman"/>
          <w:b/>
          <w:sz w:val="24"/>
          <w:szCs w:val="24"/>
        </w:rPr>
        <w:t>/ LBC</w:t>
      </w:r>
    </w:p>
    <w:p w:rsidR="006C60D1" w:rsidRPr="006C60D1" w:rsidRDefault="006C60D1" w:rsidP="006C60D1">
      <w:pPr>
        <w:pStyle w:val="a6"/>
        <w:tabs>
          <w:tab w:val="left" w:pos="284"/>
        </w:tabs>
        <w:spacing w:after="0" w:line="240" w:lineRule="auto"/>
        <w:ind w:left="0"/>
        <w:jc w:val="right"/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US" w:eastAsia="ru-RU"/>
        </w:rPr>
      </w:pPr>
      <w:proofErr w:type="spellStart"/>
      <w:r w:rsidRPr="006C60D1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US" w:eastAsia="ru-RU"/>
        </w:rPr>
        <w:t>Vokhmyanin</w:t>
      </w:r>
      <w:proofErr w:type="spellEnd"/>
      <w:r w:rsidRPr="006C60D1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US" w:eastAsia="ru-RU"/>
        </w:rPr>
        <w:t xml:space="preserve"> I.A.</w:t>
      </w:r>
    </w:p>
    <w:p w:rsidR="002F49E7" w:rsidRDefault="006C60D1" w:rsidP="006C60D1">
      <w:pPr>
        <w:pStyle w:val="a6"/>
        <w:tabs>
          <w:tab w:val="left" w:pos="284"/>
        </w:tabs>
        <w:spacing w:after="0" w:line="240" w:lineRule="auto"/>
        <w:ind w:left="0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6C60D1">
        <w:rPr>
          <w:rFonts w:ascii="Times New Roman" w:hAnsi="Times New Roman" w:cs="Times New Roman"/>
          <w:b/>
          <w:color w:val="000000"/>
          <w:sz w:val="24"/>
          <w:szCs w:val="24"/>
          <w:lang w:val="en-US"/>
        </w:rPr>
        <w:t>APPLICATION OF METHODOLOGICAL APPROACHES OF THE ASSESSMENT OF COMPETITIVENESS TO THE FOREST COMPLEX</w:t>
      </w:r>
    </w:p>
    <w:p w:rsidR="009454E6" w:rsidRPr="00F67CF4" w:rsidRDefault="009454E6" w:rsidP="009454E6">
      <w:pPr>
        <w:pStyle w:val="a6"/>
        <w:tabs>
          <w:tab w:val="left" w:pos="28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i/>
          <w:color w:val="000000"/>
          <w:sz w:val="24"/>
          <w:szCs w:val="24"/>
          <w:lang w:val="en-US"/>
        </w:rPr>
      </w:pPr>
      <w:r w:rsidRPr="009454E6">
        <w:rPr>
          <w:rFonts w:ascii="Times New Roman" w:hAnsi="Times New Roman" w:cs="Times New Roman"/>
          <w:i/>
          <w:color w:val="000000"/>
          <w:sz w:val="24"/>
          <w:szCs w:val="24"/>
          <w:lang w:val="en-US"/>
        </w:rPr>
        <w:t>In article methodological approaches to an assessment of competitiveness of the countries, regions, forest resources, agro-industrial complex, enterprise and a possibility of their application to an assessment of a forest complex are considered</w:t>
      </w:r>
      <w:r w:rsidR="00F67CF4" w:rsidRPr="00F67CF4">
        <w:rPr>
          <w:rFonts w:ascii="Times New Roman" w:hAnsi="Times New Roman" w:cs="Times New Roman"/>
          <w:i/>
          <w:color w:val="000000"/>
          <w:sz w:val="24"/>
          <w:szCs w:val="24"/>
          <w:lang w:val="en-US"/>
        </w:rPr>
        <w:t>.</w:t>
      </w:r>
    </w:p>
    <w:p w:rsidR="009454E6" w:rsidRDefault="009454E6" w:rsidP="009454E6">
      <w:pPr>
        <w:pStyle w:val="a6"/>
        <w:tabs>
          <w:tab w:val="left" w:pos="28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i/>
          <w:color w:val="000000"/>
          <w:sz w:val="24"/>
          <w:szCs w:val="24"/>
        </w:rPr>
      </w:pPr>
      <w:r w:rsidRPr="009454E6">
        <w:rPr>
          <w:rFonts w:ascii="Times New Roman" w:hAnsi="Times New Roman" w:cs="Times New Roman"/>
          <w:i/>
          <w:color w:val="000000"/>
          <w:sz w:val="24"/>
          <w:szCs w:val="24"/>
          <w:lang w:val="en-US"/>
        </w:rPr>
        <w:t>Keywords: competitiveness, forest complex, assessment methodology, factors</w:t>
      </w:r>
      <w:r w:rsidR="00F67CF4" w:rsidRPr="00F67CF4">
        <w:rPr>
          <w:rFonts w:ascii="Times New Roman" w:hAnsi="Times New Roman" w:cs="Times New Roman"/>
          <w:i/>
          <w:color w:val="000000"/>
          <w:sz w:val="24"/>
          <w:szCs w:val="24"/>
          <w:lang w:val="en-US"/>
        </w:rPr>
        <w:t>.</w:t>
      </w:r>
    </w:p>
    <w:p w:rsidR="00FE53ED" w:rsidRDefault="00FE53ED" w:rsidP="009454E6">
      <w:pPr>
        <w:pStyle w:val="a6"/>
        <w:tabs>
          <w:tab w:val="left" w:pos="28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i/>
          <w:color w:val="000000"/>
          <w:sz w:val="24"/>
          <w:szCs w:val="24"/>
        </w:rPr>
      </w:pPr>
    </w:p>
    <w:p w:rsidR="00FE53ED" w:rsidRDefault="00FE53ED" w:rsidP="00FE53ED">
      <w:pPr>
        <w:pStyle w:val="a6"/>
        <w:tabs>
          <w:tab w:val="left" w:pos="284"/>
        </w:tabs>
        <w:spacing w:after="0" w:line="240" w:lineRule="auto"/>
        <w:ind w:left="0"/>
        <w:jc w:val="center"/>
        <w:rPr>
          <w:rFonts w:ascii="Times New Roman" w:eastAsia="Calibri" w:hAnsi="Times New Roman"/>
          <w:b/>
          <w:sz w:val="24"/>
          <w:szCs w:val="24"/>
        </w:rPr>
      </w:pPr>
      <w:proofErr w:type="spellStart"/>
      <w:r w:rsidRPr="00FE53ED">
        <w:rPr>
          <w:rFonts w:ascii="Times New Roman" w:eastAsia="Calibri" w:hAnsi="Times New Roman"/>
          <w:b/>
          <w:sz w:val="24"/>
          <w:szCs w:val="24"/>
        </w:rPr>
        <w:t>Information</w:t>
      </w:r>
      <w:proofErr w:type="spellEnd"/>
      <w:r w:rsidRPr="00FE53ED">
        <w:rPr>
          <w:rFonts w:ascii="Times New Roman" w:eastAsia="Calibri" w:hAnsi="Times New Roman"/>
          <w:b/>
          <w:sz w:val="24"/>
          <w:szCs w:val="24"/>
        </w:rPr>
        <w:t xml:space="preserve"> </w:t>
      </w:r>
      <w:proofErr w:type="spellStart"/>
      <w:r w:rsidRPr="00FE53ED">
        <w:rPr>
          <w:rFonts w:ascii="Times New Roman" w:eastAsia="Calibri" w:hAnsi="Times New Roman"/>
          <w:b/>
          <w:sz w:val="24"/>
          <w:szCs w:val="24"/>
        </w:rPr>
        <w:t>about</w:t>
      </w:r>
      <w:proofErr w:type="spellEnd"/>
      <w:r w:rsidRPr="00FE53ED">
        <w:rPr>
          <w:rFonts w:ascii="Times New Roman" w:eastAsia="Calibri" w:hAnsi="Times New Roman"/>
          <w:b/>
          <w:sz w:val="24"/>
          <w:szCs w:val="24"/>
        </w:rPr>
        <w:t xml:space="preserve"> </w:t>
      </w:r>
      <w:proofErr w:type="spellStart"/>
      <w:r w:rsidRPr="00FE53ED">
        <w:rPr>
          <w:rFonts w:ascii="Times New Roman" w:eastAsia="Calibri" w:hAnsi="Times New Roman"/>
          <w:b/>
          <w:sz w:val="24"/>
          <w:szCs w:val="24"/>
        </w:rPr>
        <w:t>the</w:t>
      </w:r>
      <w:proofErr w:type="spellEnd"/>
      <w:r w:rsidRPr="00FE53ED">
        <w:rPr>
          <w:rFonts w:ascii="Times New Roman" w:eastAsia="Calibri" w:hAnsi="Times New Roman"/>
          <w:b/>
          <w:sz w:val="24"/>
          <w:szCs w:val="24"/>
        </w:rPr>
        <w:t xml:space="preserve"> </w:t>
      </w:r>
      <w:proofErr w:type="spellStart"/>
      <w:r w:rsidRPr="00FE53ED">
        <w:rPr>
          <w:rFonts w:ascii="Times New Roman" w:eastAsia="Calibri" w:hAnsi="Times New Roman"/>
          <w:b/>
          <w:sz w:val="24"/>
          <w:szCs w:val="24"/>
        </w:rPr>
        <w:t>author</w:t>
      </w:r>
      <w:proofErr w:type="spellEnd"/>
    </w:p>
    <w:p w:rsidR="00FE53ED" w:rsidRDefault="002C0AB2" w:rsidP="002C0AB2">
      <w:pPr>
        <w:pStyle w:val="a6"/>
        <w:tabs>
          <w:tab w:val="left" w:pos="284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spellStart"/>
      <w:r w:rsidRPr="002C0AB2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Vokhmyanin</w:t>
      </w:r>
      <w:proofErr w:type="spellEnd"/>
      <w:r w:rsidRPr="002C0AB2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 xml:space="preserve">Ivan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Andreevich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 xml:space="preserve"> (Russian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Fedration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 xml:space="preserve">, c. Vologda) – </w:t>
      </w:r>
      <w:r w:rsidRPr="002C0AB2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graduate student, research engineer of department of problems of socio-economic development and management in territorial systems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 xml:space="preserve">, </w:t>
      </w:r>
      <w:r w:rsidR="00873C00" w:rsidRPr="00873C00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 xml:space="preserve">Institute of Socio-Economic Development of territories of Russian academy of sciences (160014, </w:t>
      </w:r>
      <w:r w:rsidR="00873C00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 xml:space="preserve">c. </w:t>
      </w:r>
      <w:r w:rsidR="00873C00" w:rsidRPr="00873C00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Vologda, Gorky Street, 56a; vokhmyanin35ivan@rambler.ru).</w:t>
      </w:r>
    </w:p>
    <w:p w:rsidR="00482839" w:rsidRDefault="00482839" w:rsidP="002C0AB2">
      <w:pPr>
        <w:pStyle w:val="a6"/>
        <w:tabs>
          <w:tab w:val="left" w:pos="284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482839" w:rsidRDefault="00482839" w:rsidP="00482839">
      <w:pPr>
        <w:pStyle w:val="a6"/>
        <w:tabs>
          <w:tab w:val="left" w:pos="284"/>
        </w:tabs>
        <w:spacing w:after="0" w:line="240" w:lineRule="auto"/>
        <w:ind w:left="0"/>
        <w:jc w:val="center"/>
        <w:rPr>
          <w:rFonts w:ascii="Times New Roman" w:eastAsia="Calibri" w:hAnsi="Times New Roman"/>
          <w:b/>
          <w:sz w:val="24"/>
          <w:szCs w:val="24"/>
        </w:rPr>
      </w:pPr>
      <w:proofErr w:type="spellStart"/>
      <w:r w:rsidRPr="00482839">
        <w:rPr>
          <w:rFonts w:ascii="Times New Roman" w:eastAsia="Calibri" w:hAnsi="Times New Roman"/>
          <w:b/>
          <w:sz w:val="24"/>
          <w:szCs w:val="24"/>
        </w:rPr>
        <w:t>References</w:t>
      </w:r>
      <w:proofErr w:type="spellEnd"/>
    </w:p>
    <w:p w:rsidR="00482839" w:rsidRDefault="00CA6778" w:rsidP="00830280">
      <w:pPr>
        <w:pStyle w:val="a6"/>
        <w:tabs>
          <w:tab w:val="left" w:pos="284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 xml:space="preserve">1. </w:t>
      </w:r>
      <w:proofErr w:type="spellStart"/>
      <w:r w:rsidR="00830280" w:rsidRPr="00830280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Anokhina</w:t>
      </w:r>
      <w:proofErr w:type="spellEnd"/>
      <w:r w:rsidR="00830280" w:rsidRPr="00830280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 xml:space="preserve"> M.</w:t>
      </w:r>
      <w:r w:rsidR="00830280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 xml:space="preserve"> (2010).</w:t>
      </w:r>
      <w:r w:rsidR="00830280" w:rsidRPr="00830280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 xml:space="preserve"> Competitiveness of agrarian and industrial complex of the region: essence, assessment technique, increase mechanism</w:t>
      </w:r>
      <w:r w:rsidR="00830280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.</w:t>
      </w:r>
      <w:r w:rsidR="00830280" w:rsidRPr="00830280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 xml:space="preserve"> Theoretical and Practical Aspects of Manag</w:t>
      </w:r>
      <w:r w:rsidR="00830280" w:rsidRPr="00830280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e</w:t>
      </w:r>
      <w:r w:rsidR="00830280" w:rsidRPr="00830280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ment</w:t>
      </w:r>
      <w:r w:rsidR="00830280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 xml:space="preserve">, no </w:t>
      </w:r>
      <w:r w:rsidR="00830280" w:rsidRPr="00830280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10</w:t>
      </w:r>
      <w:r w:rsidR="00830280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,</w:t>
      </w:r>
      <w:r w:rsidR="00830280" w:rsidRPr="00830280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 xml:space="preserve"> </w:t>
      </w:r>
      <w:r w:rsidR="00830280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p</w:t>
      </w:r>
      <w:r w:rsidR="00830280" w:rsidRPr="00830280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. 29</w:t>
      </w:r>
      <w:r w:rsidR="00830280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.</w:t>
      </w:r>
    </w:p>
    <w:p w:rsidR="00CA6778" w:rsidRDefault="0067510C" w:rsidP="00830280">
      <w:pPr>
        <w:pStyle w:val="a6"/>
        <w:tabs>
          <w:tab w:val="left" w:pos="284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</w:pPr>
      <w:r w:rsidRPr="0067510C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 xml:space="preserve">2. </w:t>
      </w:r>
      <w:proofErr w:type="spellStart"/>
      <w:r w:rsidRPr="0067510C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Artemenko</w:t>
      </w:r>
      <w:proofErr w:type="spellEnd"/>
      <w:r w:rsidRPr="0067510C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V</w:t>
      </w:r>
      <w:r w:rsidRPr="0067510C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.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B</w:t>
      </w:r>
      <w:r w:rsidRPr="0067510C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.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 xml:space="preserve"> (2009).</w:t>
      </w:r>
      <w:r w:rsidRPr="0067510C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 xml:space="preserve"> Technique of an assessment of competitiveness of the industrial enterprise in the conditions of development of innovations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 xml:space="preserve">. </w:t>
      </w:r>
      <w:r w:rsidRPr="0067510C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Innovation Herald region, no 2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, pp.</w:t>
      </w:r>
      <w:r w:rsidRPr="0067510C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 xml:space="preserve"> 20–23.</w:t>
      </w:r>
    </w:p>
    <w:p w:rsidR="0067510C" w:rsidRPr="000F0201" w:rsidRDefault="00F466A9" w:rsidP="00830280">
      <w:pPr>
        <w:pStyle w:val="a6"/>
        <w:tabs>
          <w:tab w:val="left" w:pos="284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</w:pPr>
      <w:r w:rsidRPr="00E74E83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 xml:space="preserve">3. </w:t>
      </w:r>
      <w:proofErr w:type="spellStart"/>
      <w:r w:rsidRPr="00E74E83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Barabanov</w:t>
      </w:r>
      <w:proofErr w:type="spellEnd"/>
      <w:r w:rsidRPr="00E74E83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A</w:t>
      </w:r>
      <w:r w:rsidRPr="00E74E83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.</w:t>
      </w:r>
      <w:r w:rsidR="00E74E83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S</w:t>
      </w:r>
      <w:r w:rsidRPr="00E74E83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.</w:t>
      </w:r>
      <w:r w:rsidR="00E74E83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 xml:space="preserve"> (2011)</w:t>
      </w:r>
      <w:r w:rsidRPr="00E74E83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 xml:space="preserve"> </w:t>
      </w:r>
      <w:r w:rsidR="00E74E83" w:rsidRPr="00E74E83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Technique of an assessment and the mechanism of management of competitiveness of the region (on the example of the Vologda region)</w:t>
      </w:r>
      <w:r w:rsidRPr="00E74E83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 xml:space="preserve"> [</w:t>
      </w:r>
      <w:r w:rsidR="00E74E83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Text</w:t>
      </w:r>
      <w:r w:rsidRPr="00E74E83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]</w:t>
      </w:r>
      <w:r w:rsidR="00E74E83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.</w:t>
      </w:r>
      <w:r w:rsidRPr="00E74E83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 xml:space="preserve"> </w:t>
      </w:r>
      <w:r w:rsidR="000F0201" w:rsidRPr="000F020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D</w:t>
      </w:r>
      <w:r w:rsidR="000F0201" w:rsidRPr="000F0201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issertation</w:t>
      </w:r>
      <w:r w:rsidR="00E74E83" w:rsidRPr="000F0201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 xml:space="preserve"> </w:t>
      </w:r>
      <w:r w:rsidR="00E74E83" w:rsidRPr="00E74E83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for</w:t>
      </w:r>
      <w:r w:rsidR="00E74E83" w:rsidRPr="000F0201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 xml:space="preserve"> </w:t>
      </w:r>
      <w:r w:rsidR="00E74E83" w:rsidRPr="00E74E83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degree</w:t>
      </w:r>
      <w:r w:rsidR="00E74E83" w:rsidRPr="000F0201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 xml:space="preserve"> </w:t>
      </w:r>
      <w:r w:rsidR="00E74E83" w:rsidRPr="00E74E83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of</w:t>
      </w:r>
      <w:r w:rsidR="00E74E83" w:rsidRPr="000F0201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 xml:space="preserve"> </w:t>
      </w:r>
      <w:r w:rsidR="00E74E83" w:rsidRPr="00E74E83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Candidate</w:t>
      </w:r>
      <w:r w:rsidR="00E74E83" w:rsidRPr="000F0201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 xml:space="preserve"> </w:t>
      </w:r>
      <w:r w:rsidR="00E74E83" w:rsidRPr="00E74E83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of</w:t>
      </w:r>
      <w:r w:rsidR="00E74E83" w:rsidRPr="000F0201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 xml:space="preserve"> </w:t>
      </w:r>
      <w:r w:rsidR="00E74E83" w:rsidRPr="00E74E83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Economic</w:t>
      </w:r>
      <w:r w:rsidR="00E74E83" w:rsidRPr="000F0201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 xml:space="preserve"> </w:t>
      </w:r>
      <w:r w:rsidR="00E74E83" w:rsidRPr="00E74E83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Sciences</w:t>
      </w:r>
      <w:r w:rsidR="00E74E83" w:rsidRPr="000F0201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,</w:t>
      </w:r>
      <w:r w:rsidRPr="000F0201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 xml:space="preserve"> </w:t>
      </w:r>
      <w:r w:rsidR="00E74E83" w:rsidRPr="000F0201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181</w:t>
      </w:r>
      <w:r w:rsidR="00820AD7" w:rsidRPr="000F0201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 xml:space="preserve"> </w:t>
      </w:r>
      <w:r w:rsidR="00820AD7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p</w:t>
      </w:r>
      <w:r w:rsidR="00E74E83" w:rsidRPr="000F0201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.</w:t>
      </w:r>
    </w:p>
    <w:p w:rsidR="0043616A" w:rsidRDefault="0043616A" w:rsidP="00830280">
      <w:pPr>
        <w:pStyle w:val="a6"/>
        <w:tabs>
          <w:tab w:val="left" w:pos="284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</w:pPr>
      <w:r w:rsidRPr="001E7AC0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 xml:space="preserve">4. </w:t>
      </w:r>
      <w:proofErr w:type="spellStart"/>
      <w:r w:rsidRPr="0043616A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Vokhmyanin</w:t>
      </w:r>
      <w:proofErr w:type="spellEnd"/>
      <w:r w:rsidRPr="001E7AC0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 xml:space="preserve"> </w:t>
      </w:r>
      <w:r w:rsidRPr="0043616A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I</w:t>
      </w:r>
      <w:r w:rsidRPr="001E7AC0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.</w:t>
      </w:r>
      <w:r w:rsidRPr="0043616A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A</w:t>
      </w:r>
      <w:r w:rsidRPr="001E7AC0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 xml:space="preserve">. (2016). </w:t>
      </w:r>
      <w:r w:rsidRPr="0043616A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Competitive advantages of branches of economy of the Volo</w:t>
      </w:r>
      <w:r w:rsidRPr="0043616A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g</w:t>
      </w:r>
      <w:r w:rsidRPr="0043616A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da region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 xml:space="preserve">. </w:t>
      </w:r>
      <w:r w:rsidRPr="0043616A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Territorial development issues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,</w:t>
      </w:r>
      <w:r w:rsidRPr="0043616A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no 2(32).</w:t>
      </w:r>
    </w:p>
    <w:p w:rsidR="0088539D" w:rsidRDefault="0088539D" w:rsidP="00830280">
      <w:pPr>
        <w:pStyle w:val="a6"/>
        <w:tabs>
          <w:tab w:val="left" w:pos="284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</w:pPr>
      <w:r w:rsidRPr="0088539D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 xml:space="preserve">5. </w:t>
      </w:r>
      <w:proofErr w:type="spellStart"/>
      <w:r w:rsidRPr="001E7AC0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Gordeyev</w:t>
      </w:r>
      <w:proofErr w:type="spellEnd"/>
      <w:r w:rsidRPr="0088539D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R</w:t>
      </w:r>
      <w:r w:rsidRPr="0088539D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.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V</w:t>
      </w:r>
      <w:r w:rsidRPr="0088539D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. (2015) Analysis of global competitiveness of the Russian forest complex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 xml:space="preserve">. </w:t>
      </w:r>
      <w:r w:rsidR="001E7AC0" w:rsidRPr="001E7AC0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ECO, no</w:t>
      </w:r>
      <w:r w:rsidRPr="0088539D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 xml:space="preserve"> 6</w:t>
      </w:r>
      <w:r w:rsidR="001E7AC0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,</w:t>
      </w:r>
      <w:r w:rsidRPr="0088539D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 xml:space="preserve"> </w:t>
      </w:r>
      <w:r w:rsidR="001E7AC0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p</w:t>
      </w:r>
      <w:r w:rsidRPr="0088539D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. 109</w:t>
      </w:r>
      <w:r w:rsidR="001E7AC0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.</w:t>
      </w:r>
    </w:p>
    <w:p w:rsidR="001E7AC0" w:rsidRDefault="001E7AC0" w:rsidP="00830280">
      <w:pPr>
        <w:pStyle w:val="a6"/>
        <w:tabs>
          <w:tab w:val="left" w:pos="284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</w:pPr>
      <w:r w:rsidRPr="001E7AC0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 xml:space="preserve">6. </w:t>
      </w:r>
      <w:proofErr w:type="spellStart"/>
      <w:r w:rsidRPr="001E7AC0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Zaytsev</w:t>
      </w:r>
      <w:proofErr w:type="spellEnd"/>
      <w:r w:rsidRPr="001E7AC0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A</w:t>
      </w:r>
      <w:r w:rsidRPr="001E7AC0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.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V</w:t>
      </w:r>
      <w:r w:rsidRPr="001E7AC0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 xml:space="preserve">.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 xml:space="preserve">(2007). </w:t>
      </w:r>
      <w:r w:rsidRPr="001E7AC0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Assessment of competitiveness of forest resources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 xml:space="preserve">. </w:t>
      </w:r>
      <w:r w:rsidRPr="001E7AC0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Actual problems of a forest complex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 xml:space="preserve">, no </w:t>
      </w:r>
      <w:r w:rsidRPr="001E7AC0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20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,</w:t>
      </w:r>
      <w:r w:rsidRPr="001E7AC0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 xml:space="preserve"> 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p</w:t>
      </w:r>
      <w:r w:rsidRPr="001E7AC0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. 165-167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.</w:t>
      </w:r>
    </w:p>
    <w:p w:rsidR="000F0201" w:rsidRDefault="000F0201" w:rsidP="00830280">
      <w:pPr>
        <w:pStyle w:val="a6"/>
        <w:tabs>
          <w:tab w:val="left" w:pos="284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</w:pPr>
      <w:r w:rsidRPr="00174C4C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 xml:space="preserve">7. </w:t>
      </w:r>
      <w:proofErr w:type="spellStart"/>
      <w:r w:rsidR="00174C4C" w:rsidRPr="00174C4C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Zudin</w:t>
      </w:r>
      <w:proofErr w:type="spellEnd"/>
      <w:r w:rsidRPr="00174C4C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 xml:space="preserve">, </w:t>
      </w:r>
      <w:r w:rsidR="00174C4C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V</w:t>
      </w:r>
      <w:r w:rsidRPr="00174C4C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.</w:t>
      </w:r>
      <w:r w:rsidR="00174C4C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Y</w:t>
      </w:r>
      <w:r w:rsidRPr="00174C4C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 xml:space="preserve">. </w:t>
      </w:r>
      <w:r w:rsidR="00174C4C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 xml:space="preserve">(2003). </w:t>
      </w:r>
      <w:r w:rsidR="00174C4C" w:rsidRPr="00174C4C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Technique of an assessment of competitiveness of the industrial e</w:t>
      </w:r>
      <w:r w:rsidR="00174C4C" w:rsidRPr="00174C4C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n</w:t>
      </w:r>
      <w:r w:rsidR="00174C4C" w:rsidRPr="00174C4C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terprise</w:t>
      </w:r>
      <w:r w:rsidRPr="00174C4C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 xml:space="preserve"> </w:t>
      </w:r>
      <w:r w:rsidR="00174C4C" w:rsidRPr="00E74E83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[</w:t>
      </w:r>
      <w:r w:rsidR="00174C4C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Text</w:t>
      </w:r>
      <w:r w:rsidR="00174C4C" w:rsidRPr="00E74E83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]</w:t>
      </w:r>
      <w:r w:rsidR="00174C4C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 xml:space="preserve">. </w:t>
      </w:r>
      <w:r w:rsidR="00DA4B94" w:rsidRPr="00D6171E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D</w:t>
      </w:r>
      <w:r w:rsidR="00DA4B94" w:rsidRPr="000F0201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issertation</w:t>
      </w:r>
      <w:r w:rsidRPr="00174C4C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 xml:space="preserve"> </w:t>
      </w:r>
      <w:r w:rsidR="00174C4C" w:rsidRPr="00E74E83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for</w:t>
      </w:r>
      <w:r w:rsidR="00174C4C" w:rsidRPr="000F0201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 xml:space="preserve"> </w:t>
      </w:r>
      <w:r w:rsidR="00174C4C" w:rsidRPr="00E74E83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degree</w:t>
      </w:r>
      <w:r w:rsidR="00174C4C" w:rsidRPr="000F0201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 xml:space="preserve"> </w:t>
      </w:r>
      <w:r w:rsidR="00174C4C" w:rsidRPr="00E74E83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of</w:t>
      </w:r>
      <w:r w:rsidR="00174C4C" w:rsidRPr="000F0201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 xml:space="preserve"> </w:t>
      </w:r>
      <w:r w:rsidR="00174C4C" w:rsidRPr="00E74E83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Candidate</w:t>
      </w:r>
      <w:r w:rsidR="00174C4C" w:rsidRPr="000F0201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 xml:space="preserve"> </w:t>
      </w:r>
      <w:r w:rsidR="00174C4C" w:rsidRPr="00E74E83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of</w:t>
      </w:r>
      <w:r w:rsidR="00174C4C" w:rsidRPr="000F0201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 xml:space="preserve"> </w:t>
      </w:r>
      <w:r w:rsidR="00174C4C" w:rsidRPr="00E74E83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Economic</w:t>
      </w:r>
      <w:r w:rsidR="00174C4C" w:rsidRPr="000F0201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 xml:space="preserve"> </w:t>
      </w:r>
      <w:r w:rsidR="00174C4C" w:rsidRPr="00E74E83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Sciences</w:t>
      </w:r>
      <w:r w:rsidR="00DA4B94" w:rsidRPr="000F0201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 xml:space="preserve">, </w:t>
      </w:r>
      <w:r w:rsidR="00DA4B94" w:rsidRPr="00D6171E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207</w:t>
      </w:r>
      <w:r w:rsidR="00DA4B94" w:rsidRPr="000F0201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 xml:space="preserve"> </w:t>
      </w:r>
      <w:r w:rsidR="00DA4B94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p</w:t>
      </w:r>
      <w:r w:rsidR="00DA4B94" w:rsidRPr="000F0201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.</w:t>
      </w:r>
    </w:p>
    <w:p w:rsidR="00174C4C" w:rsidRDefault="00D6171E" w:rsidP="00830280">
      <w:pPr>
        <w:pStyle w:val="a6"/>
        <w:tabs>
          <w:tab w:val="left" w:pos="284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</w:pPr>
      <w:r w:rsidRPr="00D6171E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 xml:space="preserve">8. </w:t>
      </w:r>
      <w:proofErr w:type="spellStart"/>
      <w:r w:rsidRPr="00D6171E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Fridman</w:t>
      </w:r>
      <w:proofErr w:type="spellEnd"/>
      <w:r w:rsidRPr="00D6171E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 xml:space="preserve">,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Y</w:t>
      </w:r>
      <w:r w:rsidRPr="00D6171E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.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A</w:t>
      </w:r>
      <w:r w:rsidRPr="00D6171E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.</w:t>
      </w:r>
      <w:r w:rsidR="0062157E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(2011).</w:t>
      </w:r>
      <w:r w:rsidRPr="00D6171E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 xml:space="preserve"> Competitive advantages and innovation of economy of regions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 xml:space="preserve">. </w:t>
      </w:r>
      <w:hyperlink r:id="rId7" w:history="1">
        <w:r w:rsidRPr="00D6171E">
          <w:rPr>
            <w:rFonts w:ascii="Times New Roman" w:eastAsia="Times New Roman" w:hAnsi="Times New Roman" w:cs="Times New Roman"/>
            <w:color w:val="000000"/>
            <w:sz w:val="24"/>
            <w:szCs w:val="24"/>
            <w:lang w:val="en-US" w:eastAsia="ru-RU"/>
          </w:rPr>
          <w:t>Journal «Region: Economics and Sociology»</w:t>
        </w:r>
      </w:hyperlink>
      <w:r w:rsidRPr="00D6171E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, no 1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,</w:t>
      </w:r>
      <w:r w:rsidRPr="00D6171E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p</w:t>
      </w:r>
      <w:r w:rsidRPr="00D6171E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. 33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.</w:t>
      </w:r>
    </w:p>
    <w:p w:rsidR="00D6171E" w:rsidRPr="00135B0B" w:rsidRDefault="00D6171E" w:rsidP="00D6171E">
      <w:pPr>
        <w:pStyle w:val="a6"/>
        <w:tabs>
          <w:tab w:val="left" w:pos="284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</w:pPr>
      <w:r w:rsidRPr="00135B0B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 xml:space="preserve">9. </w:t>
      </w:r>
      <w:proofErr w:type="spellStart"/>
      <w:r w:rsidRPr="00135B0B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Balassa</w:t>
      </w:r>
      <w:proofErr w:type="spellEnd"/>
      <w:r w:rsidRPr="00135B0B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 xml:space="preserve"> B.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(</w:t>
      </w:r>
      <w:r w:rsidRPr="00135B0B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1965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 xml:space="preserve">). </w:t>
      </w:r>
      <w:r w:rsidRPr="00135B0B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Trade liberalization and revealed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 xml:space="preserve"> comparative advantage.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Manch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 xml:space="preserve">. Sch. Econ. Soc. Stud, </w:t>
      </w:r>
      <w:r w:rsidRPr="00135B0B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V.33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,</w:t>
      </w:r>
      <w:r w:rsidRPr="00135B0B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p</w:t>
      </w:r>
      <w:r w:rsidRPr="00135B0B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.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 xml:space="preserve"> </w:t>
      </w:r>
      <w:r w:rsidRPr="00135B0B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99.</w:t>
      </w:r>
    </w:p>
    <w:p w:rsidR="00D6171E" w:rsidRPr="00D6171E" w:rsidRDefault="00D6171E" w:rsidP="0079718C">
      <w:pPr>
        <w:pStyle w:val="a6"/>
        <w:tabs>
          <w:tab w:val="left" w:pos="284"/>
          <w:tab w:val="left" w:pos="1134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</w:pPr>
      <w:r w:rsidRPr="00135B0B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 xml:space="preserve">10. Ohlin B.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(</w:t>
      </w:r>
      <w:r w:rsidRPr="00135B0B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1933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 xml:space="preserve">). </w:t>
      </w:r>
      <w:r w:rsidRPr="00135B0B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 xml:space="preserve">Interregional and international trade. </w:t>
      </w:r>
      <w:proofErr w:type="spellStart"/>
      <w:r w:rsidRPr="00135B0B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Havard</w:t>
      </w:r>
      <w:proofErr w:type="spellEnd"/>
      <w:r w:rsidRPr="00135B0B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 xml:space="preserve"> University Press, Ca</w:t>
      </w:r>
      <w:r w:rsidRPr="00135B0B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m</w:t>
      </w:r>
      <w:r w:rsidRPr="00135B0B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 xml:space="preserve">bridge,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p</w:t>
      </w:r>
      <w:r w:rsidRPr="00135B0B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.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 xml:space="preserve"> </w:t>
      </w:r>
      <w:r w:rsidRPr="00135B0B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324.</w:t>
      </w:r>
    </w:p>
    <w:sectPr w:rsidR="00D6171E" w:rsidRPr="00D6171E" w:rsidSect="00D23EDA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font425">
    <w:altName w:val="Times New Roman"/>
    <w:charset w:val="01"/>
    <w:family w:val="auto"/>
    <w:pitch w:val="variable"/>
  </w:font>
  <w:font w:name="Liberation Serif">
    <w:altName w:val="Times New Roman"/>
    <w:charset w:val="00"/>
    <w:family w:val="roman"/>
    <w:pitch w:val="variable"/>
  </w:font>
  <w:font w:name="Source Han Sans CN Regular">
    <w:altName w:val="Times New Roman"/>
    <w:charset w:val="00"/>
    <w:family w:val="auto"/>
    <w:pitch w:val="variable"/>
  </w:font>
  <w:font w:name="Lohit Devanagari">
    <w:altName w:val="Times New Roman"/>
    <w:charset w:val="00"/>
    <w:family w:val="auto"/>
    <w:pitch w:val="default"/>
  </w:font>
  <w:font w:name="Liberation Mono">
    <w:charset w:val="00"/>
    <w:family w:val="modern"/>
    <w:pitch w:val="fixed"/>
  </w:font>
  <w:font w:name="Nimbus Mono L">
    <w:charset w:val="00"/>
    <w:family w:val="modern"/>
    <w:pitch w:val="fixed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multilevel"/>
    <w:tmpl w:val="00000002"/>
    <w:name w:val="WW8Num1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hAnsi="Times New Roman" w:cs="Times New Roman"/>
        <w:i w:val="0"/>
        <w:sz w:val="28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">
    <w:nsid w:val="00000003"/>
    <w:multiLevelType w:val="multilevel"/>
    <w:tmpl w:val="BC0A452E"/>
    <w:name w:val="WW8Num2"/>
    <w:lvl w:ilvl="0">
      <w:start w:val="2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Arial" w:eastAsia="Arial" w:hAnsi="Arial" w:cs="Arial" w:hint="default"/>
        <w:b/>
        <w:bCs/>
        <w:sz w:val="28"/>
        <w:szCs w:val="28"/>
        <w:lang w:eastAsia="ar-SA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">
    <w:nsid w:val="00000004"/>
    <w:multiLevelType w:val="multilevel"/>
    <w:tmpl w:val="00000004"/>
    <w:name w:val="WW8Num3"/>
    <w:lvl w:ilvl="0">
      <w:start w:val="1"/>
      <w:numFmt w:val="decimal"/>
      <w:lvlText w:val="%1)"/>
      <w:lvlJc w:val="left"/>
      <w:pPr>
        <w:tabs>
          <w:tab w:val="num" w:pos="0"/>
        </w:tabs>
        <w:ind w:left="1069" w:hanging="360"/>
      </w:pPr>
      <w:rPr>
        <w:rFonts w:ascii="Times New Roman" w:hAnsi="Times New Roman" w:cs="Times New Roman"/>
        <w:sz w:val="28"/>
        <w:szCs w:val="28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789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509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229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949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669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389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109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829" w:hanging="180"/>
      </w:pPr>
    </w:lvl>
  </w:abstractNum>
  <w:abstractNum w:abstractNumId="3">
    <w:nsid w:val="00000005"/>
    <w:multiLevelType w:val="multilevel"/>
    <w:tmpl w:val="00000005"/>
    <w:name w:val="WW8Num4"/>
    <w:lvl w:ilvl="0">
      <w:start w:val="1"/>
      <w:numFmt w:val="decimal"/>
      <w:lvlText w:val="%1)"/>
      <w:lvlJc w:val="left"/>
      <w:pPr>
        <w:tabs>
          <w:tab w:val="num" w:pos="0"/>
        </w:tabs>
        <w:ind w:left="1069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789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509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229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949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669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389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109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829" w:hanging="180"/>
      </w:pPr>
    </w:lvl>
  </w:abstractNum>
  <w:abstractNum w:abstractNumId="4">
    <w:nsid w:val="00000006"/>
    <w:multiLevelType w:val="multilevel"/>
    <w:tmpl w:val="00000006"/>
    <w:name w:val="WW8Num5"/>
    <w:lvl w:ilvl="0">
      <w:start w:val="1"/>
      <w:numFmt w:val="decimal"/>
      <w:lvlText w:val="%1)"/>
      <w:lvlJc w:val="left"/>
      <w:pPr>
        <w:tabs>
          <w:tab w:val="num" w:pos="0"/>
        </w:tabs>
        <w:ind w:left="1069" w:hanging="360"/>
      </w:pPr>
      <w:rPr>
        <w:rFonts w:ascii="Times New Roman" w:hAnsi="Times New Roman" w:cs="Times New Roman"/>
        <w:i w:val="0"/>
        <w:sz w:val="28"/>
        <w:szCs w:val="28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789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509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229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949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669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389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109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829" w:hanging="180"/>
      </w:pPr>
    </w:lvl>
  </w:abstractNum>
  <w:abstractNum w:abstractNumId="5">
    <w:nsid w:val="00000007"/>
    <w:multiLevelType w:val="multilevel"/>
    <w:tmpl w:val="00000007"/>
    <w:name w:val="WW8Num6"/>
    <w:lvl w:ilvl="0">
      <w:start w:val="1"/>
      <w:numFmt w:val="decimal"/>
      <w:lvlText w:val="%1)"/>
      <w:lvlJc w:val="left"/>
      <w:pPr>
        <w:tabs>
          <w:tab w:val="num" w:pos="0"/>
        </w:tabs>
        <w:ind w:left="1069" w:hanging="360"/>
      </w:pPr>
      <w:rPr>
        <w:rFonts w:ascii="Times New Roman" w:hAnsi="Times New Roman" w:cs="Times New Roman"/>
        <w:sz w:val="28"/>
        <w:szCs w:val="28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789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509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229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949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669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389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109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829" w:hanging="180"/>
      </w:pPr>
    </w:lvl>
  </w:abstractNum>
  <w:abstractNum w:abstractNumId="6">
    <w:nsid w:val="00000009"/>
    <w:multiLevelType w:val="multilevel"/>
    <w:tmpl w:val="00000009"/>
    <w:name w:val="WW8Num8"/>
    <w:lvl w:ilvl="0">
      <w:start w:val="1"/>
      <w:numFmt w:val="decimal"/>
      <w:lvlText w:val="%1."/>
      <w:lvlJc w:val="left"/>
      <w:pPr>
        <w:tabs>
          <w:tab w:val="num" w:pos="0"/>
        </w:tabs>
        <w:ind w:left="1069" w:hanging="360"/>
      </w:pPr>
      <w:rPr>
        <w:rFonts w:ascii="Arial" w:hAnsi="Arial" w:cs="Arial"/>
        <w:b/>
        <w:sz w:val="28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789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509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229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949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669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389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109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829" w:hanging="180"/>
      </w:pPr>
    </w:lvl>
  </w:abstractNum>
  <w:abstractNum w:abstractNumId="7">
    <w:nsid w:val="00085590"/>
    <w:multiLevelType w:val="hybridMultilevel"/>
    <w:tmpl w:val="1A6E5C08"/>
    <w:lvl w:ilvl="0" w:tplc="39168070">
      <w:start w:val="1"/>
      <w:numFmt w:val="decimal"/>
      <w:lvlText w:val="%1."/>
      <w:lvlJc w:val="left"/>
      <w:pPr>
        <w:ind w:left="1069" w:hanging="360"/>
      </w:pPr>
      <w:rPr>
        <w:rFonts w:ascii="Times New Roman" w:hAnsi="Times New Roman" w:cs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022740A3"/>
    <w:multiLevelType w:val="hybridMultilevel"/>
    <w:tmpl w:val="508451E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08D6319C"/>
    <w:multiLevelType w:val="singleLevel"/>
    <w:tmpl w:val="1842091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9F235AA"/>
    <w:multiLevelType w:val="hybridMultilevel"/>
    <w:tmpl w:val="4DB44876"/>
    <w:lvl w:ilvl="0" w:tplc="1E285AE4">
      <w:start w:val="1"/>
      <w:numFmt w:val="decimal"/>
      <w:lvlText w:val="%1."/>
      <w:lvlJc w:val="left"/>
      <w:pPr>
        <w:ind w:left="135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38" w:hanging="360"/>
      </w:pPr>
    </w:lvl>
    <w:lvl w:ilvl="2" w:tplc="0419001B" w:tentative="1">
      <w:start w:val="1"/>
      <w:numFmt w:val="lowerRoman"/>
      <w:lvlText w:val="%3."/>
      <w:lvlJc w:val="right"/>
      <w:pPr>
        <w:ind w:left="2558" w:hanging="180"/>
      </w:pPr>
    </w:lvl>
    <w:lvl w:ilvl="3" w:tplc="0419000F" w:tentative="1">
      <w:start w:val="1"/>
      <w:numFmt w:val="decimal"/>
      <w:lvlText w:val="%4."/>
      <w:lvlJc w:val="left"/>
      <w:pPr>
        <w:ind w:left="3278" w:hanging="360"/>
      </w:pPr>
    </w:lvl>
    <w:lvl w:ilvl="4" w:tplc="04190019" w:tentative="1">
      <w:start w:val="1"/>
      <w:numFmt w:val="lowerLetter"/>
      <w:lvlText w:val="%5."/>
      <w:lvlJc w:val="left"/>
      <w:pPr>
        <w:ind w:left="3998" w:hanging="360"/>
      </w:pPr>
    </w:lvl>
    <w:lvl w:ilvl="5" w:tplc="0419001B" w:tentative="1">
      <w:start w:val="1"/>
      <w:numFmt w:val="lowerRoman"/>
      <w:lvlText w:val="%6."/>
      <w:lvlJc w:val="right"/>
      <w:pPr>
        <w:ind w:left="4718" w:hanging="180"/>
      </w:pPr>
    </w:lvl>
    <w:lvl w:ilvl="6" w:tplc="0419000F" w:tentative="1">
      <w:start w:val="1"/>
      <w:numFmt w:val="decimal"/>
      <w:lvlText w:val="%7."/>
      <w:lvlJc w:val="left"/>
      <w:pPr>
        <w:ind w:left="5438" w:hanging="360"/>
      </w:pPr>
    </w:lvl>
    <w:lvl w:ilvl="7" w:tplc="04190019" w:tentative="1">
      <w:start w:val="1"/>
      <w:numFmt w:val="lowerLetter"/>
      <w:lvlText w:val="%8."/>
      <w:lvlJc w:val="left"/>
      <w:pPr>
        <w:ind w:left="6158" w:hanging="360"/>
      </w:pPr>
    </w:lvl>
    <w:lvl w:ilvl="8" w:tplc="0419001B" w:tentative="1">
      <w:start w:val="1"/>
      <w:numFmt w:val="lowerRoman"/>
      <w:lvlText w:val="%9."/>
      <w:lvlJc w:val="right"/>
      <w:pPr>
        <w:ind w:left="6878" w:hanging="180"/>
      </w:pPr>
    </w:lvl>
  </w:abstractNum>
  <w:abstractNum w:abstractNumId="11">
    <w:nsid w:val="14757D0C"/>
    <w:multiLevelType w:val="hybridMultilevel"/>
    <w:tmpl w:val="320A29F0"/>
    <w:lvl w:ilvl="0" w:tplc="46E88378">
      <w:start w:val="1"/>
      <w:numFmt w:val="decimal"/>
      <w:lvlText w:val="%1."/>
      <w:lvlJc w:val="left"/>
      <w:pPr>
        <w:ind w:left="1069" w:hanging="360"/>
      </w:pPr>
      <w:rPr>
        <w:rFonts w:cstheme="minorBidi" w:hint="default"/>
        <w:b w:val="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>
    <w:nsid w:val="14CC0D90"/>
    <w:multiLevelType w:val="multilevel"/>
    <w:tmpl w:val="02CA70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1749788D"/>
    <w:multiLevelType w:val="multilevel"/>
    <w:tmpl w:val="12A247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1B5B2AD8"/>
    <w:multiLevelType w:val="hybridMultilevel"/>
    <w:tmpl w:val="487E8DF6"/>
    <w:lvl w:ilvl="0" w:tplc="261C591E">
      <w:start w:val="1"/>
      <w:numFmt w:val="decimal"/>
      <w:lvlText w:val="%1."/>
      <w:lvlJc w:val="left"/>
      <w:pPr>
        <w:ind w:left="1069" w:hanging="360"/>
      </w:pPr>
      <w:rPr>
        <w:rFonts w:eastAsia="Verdana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>
    <w:nsid w:val="1F5A03AD"/>
    <w:multiLevelType w:val="hybridMultilevel"/>
    <w:tmpl w:val="3AAC5810"/>
    <w:lvl w:ilvl="0" w:tplc="D8AC00FC">
      <w:start w:val="1"/>
      <w:numFmt w:val="decimal"/>
      <w:lvlText w:val="%1."/>
      <w:lvlJc w:val="left"/>
      <w:pPr>
        <w:ind w:left="1069" w:hanging="360"/>
      </w:pPr>
      <w:rPr>
        <w:rFonts w:cstheme="minorBidi" w:hint="default"/>
        <w:b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>
    <w:nsid w:val="22DF7418"/>
    <w:multiLevelType w:val="singleLevel"/>
    <w:tmpl w:val="1842091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7">
    <w:nsid w:val="26E97A65"/>
    <w:multiLevelType w:val="multilevel"/>
    <w:tmpl w:val="9382908E"/>
    <w:lvl w:ilvl="0">
      <w:start w:val="1"/>
      <w:numFmt w:val="decimal"/>
      <w:lvlText w:val="%1."/>
      <w:lvlJc w:val="left"/>
      <w:pPr>
        <w:ind w:left="525" w:hanging="52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45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8">
    <w:nsid w:val="364E137F"/>
    <w:multiLevelType w:val="hybridMultilevel"/>
    <w:tmpl w:val="B6149924"/>
    <w:lvl w:ilvl="0" w:tplc="9906F590">
      <w:start w:val="5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D425CA2"/>
    <w:multiLevelType w:val="hybridMultilevel"/>
    <w:tmpl w:val="37925220"/>
    <w:lvl w:ilvl="0" w:tplc="D6FAB416">
      <w:start w:val="1"/>
      <w:numFmt w:val="decimal"/>
      <w:lvlText w:val="%1."/>
      <w:lvlJc w:val="left"/>
      <w:pPr>
        <w:ind w:left="1069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0">
    <w:nsid w:val="3DAF20D1"/>
    <w:multiLevelType w:val="singleLevel"/>
    <w:tmpl w:val="1842091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1">
    <w:nsid w:val="3F4B6343"/>
    <w:multiLevelType w:val="hybridMultilevel"/>
    <w:tmpl w:val="964A1392"/>
    <w:lvl w:ilvl="0" w:tplc="0C36E8EA">
      <w:start w:val="1"/>
      <w:numFmt w:val="decimal"/>
      <w:lvlText w:val="%1."/>
      <w:lvlJc w:val="left"/>
      <w:pPr>
        <w:ind w:left="720" w:hanging="360"/>
      </w:pPr>
      <w:rPr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427C4F57"/>
    <w:multiLevelType w:val="singleLevel"/>
    <w:tmpl w:val="4CCE0D28"/>
    <w:lvl w:ilvl="0">
      <w:start w:val="1"/>
      <w:numFmt w:val="decimal"/>
      <w:lvlText w:val="%1."/>
      <w:legacy w:legacy="1" w:legacySpace="0" w:legacyIndent="283"/>
      <w:lvlJc w:val="left"/>
      <w:pPr>
        <w:ind w:left="1276" w:hanging="283"/>
      </w:pPr>
      <w:rPr>
        <w:rFonts w:ascii="Times New Roman" w:eastAsiaTheme="minorHAnsi" w:hAnsi="Times New Roman" w:cs="Times New Roman"/>
      </w:rPr>
    </w:lvl>
  </w:abstractNum>
  <w:abstractNum w:abstractNumId="23">
    <w:nsid w:val="48FD5689"/>
    <w:multiLevelType w:val="singleLevel"/>
    <w:tmpl w:val="1842091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4">
    <w:nsid w:val="4C35468D"/>
    <w:multiLevelType w:val="hybridMultilevel"/>
    <w:tmpl w:val="80E2EA34"/>
    <w:lvl w:ilvl="0" w:tplc="BBB6DC6A">
      <w:start w:val="1"/>
      <w:numFmt w:val="decimal"/>
      <w:lvlText w:val="%1)"/>
      <w:lvlJc w:val="left"/>
      <w:pPr>
        <w:ind w:left="1744" w:hanging="10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5">
    <w:nsid w:val="5FA90FA2"/>
    <w:multiLevelType w:val="hybridMultilevel"/>
    <w:tmpl w:val="E480A5F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78F3850"/>
    <w:multiLevelType w:val="hybridMultilevel"/>
    <w:tmpl w:val="85569696"/>
    <w:lvl w:ilvl="0" w:tplc="E3362CC2">
      <w:start w:val="1"/>
      <w:numFmt w:val="decimal"/>
      <w:lvlText w:val="%1."/>
      <w:lvlJc w:val="left"/>
      <w:pPr>
        <w:ind w:left="1818" w:hanging="11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7">
    <w:nsid w:val="6AD37B13"/>
    <w:multiLevelType w:val="multilevel"/>
    <w:tmpl w:val="A6F0E6A2"/>
    <w:lvl w:ilvl="0">
      <w:start w:val="1"/>
      <w:numFmt w:val="decimal"/>
      <w:lvlText w:val="%1)"/>
      <w:lvlJc w:val="left"/>
      <w:pPr>
        <w:tabs>
          <w:tab w:val="num" w:pos="1860"/>
        </w:tabs>
        <w:ind w:left="1860" w:hanging="1140"/>
      </w:pPr>
      <w:rPr>
        <w:rFonts w:ascii="Times New Roman" w:eastAsia="Times New Roman" w:hAnsi="Times New Roman" w:cs="Times New Roman"/>
      </w:rPr>
    </w:lvl>
    <w:lvl w:ilvl="1">
      <w:start w:val="1"/>
      <w:numFmt w:val="bullet"/>
      <w:lvlText w:val=""/>
      <w:lvlJc w:val="left"/>
      <w:pPr>
        <w:tabs>
          <w:tab w:val="num" w:pos="1800"/>
        </w:tabs>
        <w:ind w:left="1800" w:hanging="360"/>
      </w:pPr>
      <w:rPr>
        <w:rFonts w:ascii="Wingdings 2" w:hAnsi="Wingdings 2" w:hint="default"/>
      </w:rPr>
    </w:lvl>
    <w:lvl w:ilvl="2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8">
    <w:nsid w:val="6CF706BE"/>
    <w:multiLevelType w:val="hybridMultilevel"/>
    <w:tmpl w:val="5710737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1743423"/>
    <w:multiLevelType w:val="singleLevel"/>
    <w:tmpl w:val="18420912"/>
    <w:lvl w:ilvl="0">
      <w:start w:val="1"/>
      <w:numFmt w:val="bullet"/>
      <w:lvlText w:val=""/>
      <w:lvlJc w:val="left"/>
      <w:pPr>
        <w:tabs>
          <w:tab w:val="num" w:pos="540"/>
        </w:tabs>
        <w:ind w:left="540" w:hanging="360"/>
      </w:pPr>
      <w:rPr>
        <w:rFonts w:ascii="Symbol" w:hAnsi="Symbol" w:hint="default"/>
      </w:rPr>
    </w:lvl>
  </w:abstractNum>
  <w:abstractNum w:abstractNumId="30">
    <w:nsid w:val="71CF54FB"/>
    <w:multiLevelType w:val="hybridMultilevel"/>
    <w:tmpl w:val="05F85DDA"/>
    <w:lvl w:ilvl="0" w:tplc="BBAE725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1">
    <w:nsid w:val="78083015"/>
    <w:multiLevelType w:val="hybridMultilevel"/>
    <w:tmpl w:val="B110326E"/>
    <w:lvl w:ilvl="0" w:tplc="47D4F84C">
      <w:start w:val="1"/>
      <w:numFmt w:val="bullet"/>
      <w:lvlText w:val=""/>
      <w:lvlJc w:val="left"/>
      <w:pPr>
        <w:tabs>
          <w:tab w:val="num" w:pos="2148"/>
        </w:tabs>
        <w:ind w:left="2148" w:hanging="360"/>
      </w:pPr>
      <w:rPr>
        <w:rFonts w:ascii="Symbol" w:hAnsi="Symbol" w:hint="default"/>
        <w:color w:val="auto"/>
      </w:rPr>
    </w:lvl>
    <w:lvl w:ilvl="1" w:tplc="47D4F84C">
      <w:start w:val="1"/>
      <w:numFmt w:val="bullet"/>
      <w:lvlText w:val=""/>
      <w:lvlJc w:val="left"/>
      <w:pPr>
        <w:tabs>
          <w:tab w:val="num" w:pos="2148"/>
        </w:tabs>
        <w:ind w:left="2148" w:hanging="360"/>
      </w:pPr>
      <w:rPr>
        <w:rFonts w:ascii="Symbol" w:hAnsi="Symbol" w:hint="default"/>
        <w:color w:val="auto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num w:numId="1">
    <w:abstractNumId w:val="19"/>
  </w:num>
  <w:num w:numId="2">
    <w:abstractNumId w:val="21"/>
  </w:num>
  <w:num w:numId="3">
    <w:abstractNumId w:val="28"/>
  </w:num>
  <w:num w:numId="4">
    <w:abstractNumId w:val="25"/>
  </w:num>
  <w:num w:numId="5">
    <w:abstractNumId w:val="26"/>
  </w:num>
  <w:num w:numId="6">
    <w:abstractNumId w:val="30"/>
  </w:num>
  <w:num w:numId="7">
    <w:abstractNumId w:val="17"/>
  </w:num>
  <w:num w:numId="8">
    <w:abstractNumId w:val="14"/>
  </w:num>
  <w:num w:numId="9">
    <w:abstractNumId w:val="10"/>
  </w:num>
  <w:num w:numId="10">
    <w:abstractNumId w:val="8"/>
  </w:num>
  <w:num w:numId="11">
    <w:abstractNumId w:val="22"/>
  </w:num>
  <w:num w:numId="12">
    <w:abstractNumId w:val="24"/>
  </w:num>
  <w:num w:numId="13">
    <w:abstractNumId w:val="27"/>
  </w:num>
  <w:num w:numId="14">
    <w:abstractNumId w:val="11"/>
  </w:num>
  <w:num w:numId="15">
    <w:abstractNumId w:val="15"/>
  </w:num>
  <w:num w:numId="16">
    <w:abstractNumId w:val="31"/>
  </w:num>
  <w:num w:numId="17">
    <w:abstractNumId w:val="16"/>
  </w:num>
  <w:num w:numId="18">
    <w:abstractNumId w:val="9"/>
  </w:num>
  <w:num w:numId="19">
    <w:abstractNumId w:val="29"/>
  </w:num>
  <w:num w:numId="20">
    <w:abstractNumId w:val="23"/>
  </w:num>
  <w:num w:numId="21">
    <w:abstractNumId w:val="20"/>
  </w:num>
  <w:num w:numId="22">
    <w:abstractNumId w:val="12"/>
  </w:num>
  <w:num w:numId="23">
    <w:abstractNumId w:val="13"/>
  </w:num>
  <w:num w:numId="24">
    <w:abstractNumId w:val="18"/>
  </w:num>
  <w:num w:numId="25">
    <w:abstractNumId w:val="7"/>
  </w:num>
  <w:num w:numId="26">
    <w:abstractNumId w:val="0"/>
  </w:num>
  <w:num w:numId="27">
    <w:abstractNumId w:val="6"/>
  </w:num>
  <w:num w:numId="28">
    <w:abstractNumId w:val="1"/>
  </w:num>
  <w:num w:numId="29">
    <w:abstractNumId w:val="2"/>
  </w:num>
  <w:num w:numId="30">
    <w:abstractNumId w:val="3"/>
  </w:num>
  <w:num w:numId="31">
    <w:abstractNumId w:val="4"/>
  </w:num>
  <w:num w:numId="3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autoHyphenation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F5FB9"/>
    <w:rsid w:val="00000D48"/>
    <w:rsid w:val="0003272D"/>
    <w:rsid w:val="00042BBE"/>
    <w:rsid w:val="00056733"/>
    <w:rsid w:val="00073830"/>
    <w:rsid w:val="000928C3"/>
    <w:rsid w:val="000D0197"/>
    <w:rsid w:val="000E01EB"/>
    <w:rsid w:val="000E64FE"/>
    <w:rsid w:val="000F0201"/>
    <w:rsid w:val="000F5FB9"/>
    <w:rsid w:val="0010514D"/>
    <w:rsid w:val="00113C57"/>
    <w:rsid w:val="0012704F"/>
    <w:rsid w:val="00135B0B"/>
    <w:rsid w:val="00141404"/>
    <w:rsid w:val="00161A14"/>
    <w:rsid w:val="00171A65"/>
    <w:rsid w:val="0017253F"/>
    <w:rsid w:val="00174C4C"/>
    <w:rsid w:val="001808A2"/>
    <w:rsid w:val="00180E2F"/>
    <w:rsid w:val="00182133"/>
    <w:rsid w:val="00184538"/>
    <w:rsid w:val="001B0D16"/>
    <w:rsid w:val="001E7AC0"/>
    <w:rsid w:val="002160E3"/>
    <w:rsid w:val="00221466"/>
    <w:rsid w:val="002363F8"/>
    <w:rsid w:val="00285BA9"/>
    <w:rsid w:val="00285BAC"/>
    <w:rsid w:val="002B5671"/>
    <w:rsid w:val="002C0AB2"/>
    <w:rsid w:val="002D7779"/>
    <w:rsid w:val="002E5FD6"/>
    <w:rsid w:val="002E73D4"/>
    <w:rsid w:val="002F49E7"/>
    <w:rsid w:val="00300503"/>
    <w:rsid w:val="00344C58"/>
    <w:rsid w:val="00365FB2"/>
    <w:rsid w:val="00366EAE"/>
    <w:rsid w:val="004040F8"/>
    <w:rsid w:val="0043616A"/>
    <w:rsid w:val="004412EE"/>
    <w:rsid w:val="00456D16"/>
    <w:rsid w:val="00466E56"/>
    <w:rsid w:val="00470EB5"/>
    <w:rsid w:val="00482839"/>
    <w:rsid w:val="00491A77"/>
    <w:rsid w:val="004A3AB2"/>
    <w:rsid w:val="004A7374"/>
    <w:rsid w:val="004D5B7C"/>
    <w:rsid w:val="00514E94"/>
    <w:rsid w:val="00561BB6"/>
    <w:rsid w:val="005850C6"/>
    <w:rsid w:val="005F74A9"/>
    <w:rsid w:val="0061554B"/>
    <w:rsid w:val="0062157E"/>
    <w:rsid w:val="00641BE1"/>
    <w:rsid w:val="0064700B"/>
    <w:rsid w:val="00650945"/>
    <w:rsid w:val="0067510C"/>
    <w:rsid w:val="006C60D1"/>
    <w:rsid w:val="006D3EF7"/>
    <w:rsid w:val="006D5C1D"/>
    <w:rsid w:val="006F13F6"/>
    <w:rsid w:val="00744D30"/>
    <w:rsid w:val="00766545"/>
    <w:rsid w:val="0079718C"/>
    <w:rsid w:val="007B2AFC"/>
    <w:rsid w:val="007D4FD2"/>
    <w:rsid w:val="00817639"/>
    <w:rsid w:val="00820AD7"/>
    <w:rsid w:val="00830280"/>
    <w:rsid w:val="0083622F"/>
    <w:rsid w:val="00873C00"/>
    <w:rsid w:val="0088539D"/>
    <w:rsid w:val="00893948"/>
    <w:rsid w:val="008F5B97"/>
    <w:rsid w:val="00904587"/>
    <w:rsid w:val="00912B2E"/>
    <w:rsid w:val="00925C81"/>
    <w:rsid w:val="0094037B"/>
    <w:rsid w:val="009444E6"/>
    <w:rsid w:val="009454E6"/>
    <w:rsid w:val="009606B7"/>
    <w:rsid w:val="00962EC7"/>
    <w:rsid w:val="00977507"/>
    <w:rsid w:val="00990FDA"/>
    <w:rsid w:val="00997969"/>
    <w:rsid w:val="009B438F"/>
    <w:rsid w:val="009C1AC3"/>
    <w:rsid w:val="009C50DE"/>
    <w:rsid w:val="009D0FC7"/>
    <w:rsid w:val="00A26F4E"/>
    <w:rsid w:val="00A367F5"/>
    <w:rsid w:val="00A401DB"/>
    <w:rsid w:val="00AB4F38"/>
    <w:rsid w:val="00AC181C"/>
    <w:rsid w:val="00B06608"/>
    <w:rsid w:val="00B106CA"/>
    <w:rsid w:val="00B13686"/>
    <w:rsid w:val="00B44232"/>
    <w:rsid w:val="00B5156E"/>
    <w:rsid w:val="00BC2DD9"/>
    <w:rsid w:val="00BD0DE2"/>
    <w:rsid w:val="00BD2DAA"/>
    <w:rsid w:val="00BF4E68"/>
    <w:rsid w:val="00BF5C8A"/>
    <w:rsid w:val="00C17BB5"/>
    <w:rsid w:val="00C51394"/>
    <w:rsid w:val="00C611D0"/>
    <w:rsid w:val="00C6689D"/>
    <w:rsid w:val="00C90CBB"/>
    <w:rsid w:val="00C9466C"/>
    <w:rsid w:val="00CA6561"/>
    <w:rsid w:val="00CA6778"/>
    <w:rsid w:val="00CB497F"/>
    <w:rsid w:val="00CF4FF9"/>
    <w:rsid w:val="00D168C2"/>
    <w:rsid w:val="00D23EDA"/>
    <w:rsid w:val="00D420D3"/>
    <w:rsid w:val="00D432EF"/>
    <w:rsid w:val="00D6171E"/>
    <w:rsid w:val="00D627A6"/>
    <w:rsid w:val="00D76829"/>
    <w:rsid w:val="00D844F7"/>
    <w:rsid w:val="00DA4B94"/>
    <w:rsid w:val="00E51DA0"/>
    <w:rsid w:val="00E53F4A"/>
    <w:rsid w:val="00E74E83"/>
    <w:rsid w:val="00E8743D"/>
    <w:rsid w:val="00EB5789"/>
    <w:rsid w:val="00EF16AB"/>
    <w:rsid w:val="00F02B2F"/>
    <w:rsid w:val="00F43845"/>
    <w:rsid w:val="00F466A9"/>
    <w:rsid w:val="00F53AE1"/>
    <w:rsid w:val="00F67CF4"/>
    <w:rsid w:val="00FB7537"/>
    <w:rsid w:val="00FE53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A401DB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85BA9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link w:val="30"/>
    <w:uiPriority w:val="9"/>
    <w:qFormat/>
    <w:rsid w:val="00A401DB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221466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3">
    <w:name w:val="Normal (Web)"/>
    <w:basedOn w:val="a"/>
    <w:uiPriority w:val="99"/>
    <w:unhideWhenUsed/>
    <w:rsid w:val="0022146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2146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21466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221466"/>
    <w:pPr>
      <w:ind w:left="720"/>
      <w:contextualSpacing/>
    </w:pPr>
  </w:style>
  <w:style w:type="character" w:styleId="a7">
    <w:name w:val="Placeholder Text"/>
    <w:basedOn w:val="a0"/>
    <w:uiPriority w:val="99"/>
    <w:semiHidden/>
    <w:rsid w:val="00C17BB5"/>
    <w:rPr>
      <w:color w:val="808080"/>
    </w:rPr>
  </w:style>
  <w:style w:type="character" w:styleId="a8">
    <w:name w:val="Hyperlink"/>
    <w:basedOn w:val="a0"/>
    <w:uiPriority w:val="99"/>
    <w:unhideWhenUsed/>
    <w:rsid w:val="0012704F"/>
    <w:rPr>
      <w:color w:val="0000FF"/>
      <w:u w:val="single"/>
    </w:rPr>
  </w:style>
  <w:style w:type="character" w:customStyle="1" w:styleId="10">
    <w:name w:val="Заголовок 1 Знак"/>
    <w:basedOn w:val="a0"/>
    <w:link w:val="1"/>
    <w:uiPriority w:val="9"/>
    <w:rsid w:val="00A401D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A401DB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9">
    <w:name w:val="header"/>
    <w:basedOn w:val="a"/>
    <w:link w:val="aa"/>
    <w:uiPriority w:val="99"/>
    <w:unhideWhenUsed/>
    <w:rsid w:val="00A401D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A401DB"/>
  </w:style>
  <w:style w:type="paragraph" w:styleId="ab">
    <w:name w:val="footer"/>
    <w:basedOn w:val="a"/>
    <w:link w:val="ac"/>
    <w:uiPriority w:val="99"/>
    <w:unhideWhenUsed/>
    <w:rsid w:val="00A401D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A401DB"/>
  </w:style>
  <w:style w:type="paragraph" w:styleId="ad">
    <w:name w:val="footnote text"/>
    <w:basedOn w:val="a"/>
    <w:link w:val="ae"/>
    <w:uiPriority w:val="99"/>
    <w:unhideWhenUsed/>
    <w:rsid w:val="00A401DB"/>
    <w:pPr>
      <w:spacing w:after="0" w:line="240" w:lineRule="auto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uiPriority w:val="99"/>
    <w:rsid w:val="00A401DB"/>
    <w:rPr>
      <w:sz w:val="20"/>
      <w:szCs w:val="20"/>
    </w:rPr>
  </w:style>
  <w:style w:type="character" w:styleId="af">
    <w:name w:val="footnote reference"/>
    <w:basedOn w:val="a0"/>
    <w:uiPriority w:val="99"/>
    <w:semiHidden/>
    <w:unhideWhenUsed/>
    <w:rsid w:val="00A401DB"/>
    <w:rPr>
      <w:vertAlign w:val="superscript"/>
    </w:rPr>
  </w:style>
  <w:style w:type="character" w:customStyle="1" w:styleId="af0">
    <w:name w:val="Основной текст_"/>
    <w:basedOn w:val="a0"/>
    <w:link w:val="5"/>
    <w:rsid w:val="00A401DB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paragraph" w:customStyle="1" w:styleId="5">
    <w:name w:val="Основной текст5"/>
    <w:basedOn w:val="a"/>
    <w:link w:val="af0"/>
    <w:rsid w:val="00A401DB"/>
    <w:pPr>
      <w:widowControl w:val="0"/>
      <w:shd w:val="clear" w:color="auto" w:fill="FFFFFF"/>
      <w:spacing w:after="900" w:line="328" w:lineRule="exact"/>
      <w:jc w:val="both"/>
    </w:pPr>
    <w:rPr>
      <w:rFonts w:ascii="Times New Roman" w:eastAsia="Times New Roman" w:hAnsi="Times New Roman" w:cs="Times New Roman"/>
      <w:sz w:val="26"/>
      <w:szCs w:val="26"/>
    </w:rPr>
  </w:style>
  <w:style w:type="table" w:styleId="af1">
    <w:name w:val="Table Grid"/>
    <w:basedOn w:val="a1"/>
    <w:uiPriority w:val="59"/>
    <w:rsid w:val="00A401D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2">
    <w:name w:val="FollowedHyperlink"/>
    <w:basedOn w:val="a0"/>
    <w:uiPriority w:val="99"/>
    <w:semiHidden/>
    <w:unhideWhenUsed/>
    <w:rsid w:val="00A401DB"/>
    <w:rPr>
      <w:color w:val="800080" w:themeColor="followedHyperlink"/>
      <w:u w:val="single"/>
    </w:rPr>
  </w:style>
  <w:style w:type="character" w:customStyle="1" w:styleId="apple-converted-space">
    <w:name w:val="apple-converted-space"/>
    <w:basedOn w:val="a0"/>
    <w:rsid w:val="00A401DB"/>
  </w:style>
  <w:style w:type="paragraph" w:styleId="af3">
    <w:name w:val="Bibliography"/>
    <w:basedOn w:val="a"/>
    <w:next w:val="a"/>
    <w:uiPriority w:val="37"/>
    <w:unhideWhenUsed/>
    <w:rsid w:val="00A401D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hl">
    <w:name w:val="hl"/>
    <w:basedOn w:val="a0"/>
    <w:rsid w:val="00A401DB"/>
  </w:style>
  <w:style w:type="character" w:customStyle="1" w:styleId="A10">
    <w:name w:val="A1"/>
    <w:uiPriority w:val="99"/>
    <w:rsid w:val="00A401DB"/>
    <w:rPr>
      <w:color w:val="221E1F"/>
      <w:sz w:val="18"/>
      <w:szCs w:val="18"/>
    </w:rPr>
  </w:style>
  <w:style w:type="character" w:customStyle="1" w:styleId="st">
    <w:name w:val="st"/>
    <w:basedOn w:val="a0"/>
    <w:rsid w:val="00A401DB"/>
  </w:style>
  <w:style w:type="paragraph" w:styleId="31">
    <w:name w:val="Body Text 3"/>
    <w:basedOn w:val="a"/>
    <w:link w:val="32"/>
    <w:uiPriority w:val="99"/>
    <w:semiHidden/>
    <w:unhideWhenUsed/>
    <w:rsid w:val="00A401D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32">
    <w:name w:val="Основной текст 3 Знак"/>
    <w:basedOn w:val="a0"/>
    <w:link w:val="31"/>
    <w:uiPriority w:val="99"/>
    <w:semiHidden/>
    <w:rsid w:val="00A401DB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itation">
    <w:name w:val="citation"/>
    <w:basedOn w:val="a0"/>
    <w:rsid w:val="00A401DB"/>
  </w:style>
  <w:style w:type="character" w:customStyle="1" w:styleId="mw-headline">
    <w:name w:val="mw-headline"/>
    <w:basedOn w:val="a0"/>
    <w:rsid w:val="00A401DB"/>
  </w:style>
  <w:style w:type="paragraph" w:customStyle="1" w:styleId="6-">
    <w:name w:val="6.Òàáë.-äàííûå"/>
    <w:basedOn w:val="a"/>
    <w:rsid w:val="00A401DB"/>
    <w:pPr>
      <w:widowControl w:val="0"/>
      <w:suppressAutoHyphens/>
      <w:spacing w:after="0" w:line="240" w:lineRule="auto"/>
      <w:ind w:right="57"/>
      <w:jc w:val="right"/>
    </w:pPr>
    <w:rPr>
      <w:rFonts w:ascii="Times New Roman" w:eastAsia="Times New Roman" w:hAnsi="Times New Roman" w:cs="Times New Roman"/>
      <w:sz w:val="16"/>
      <w:szCs w:val="20"/>
      <w:lang w:eastAsia="ru-RU"/>
    </w:rPr>
  </w:style>
  <w:style w:type="character" w:customStyle="1" w:styleId="grame">
    <w:name w:val="grame"/>
    <w:basedOn w:val="a0"/>
    <w:rsid w:val="00A401DB"/>
  </w:style>
  <w:style w:type="paragraph" w:styleId="af4">
    <w:name w:val="Body Text Indent"/>
    <w:basedOn w:val="a"/>
    <w:link w:val="af5"/>
    <w:uiPriority w:val="99"/>
    <w:semiHidden/>
    <w:unhideWhenUsed/>
    <w:rsid w:val="00A401DB"/>
    <w:pPr>
      <w:spacing w:after="120"/>
      <w:ind w:left="283"/>
    </w:pPr>
  </w:style>
  <w:style w:type="character" w:customStyle="1" w:styleId="af5">
    <w:name w:val="Основной текст с отступом Знак"/>
    <w:basedOn w:val="a0"/>
    <w:link w:val="af4"/>
    <w:uiPriority w:val="99"/>
    <w:semiHidden/>
    <w:rsid w:val="00A401DB"/>
  </w:style>
  <w:style w:type="paragraph" w:customStyle="1" w:styleId="ConsPlusNormal">
    <w:name w:val="ConsPlusNormal"/>
    <w:rsid w:val="00A401DB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left">
    <w:name w:val="left"/>
    <w:basedOn w:val="a0"/>
    <w:rsid w:val="00A401DB"/>
  </w:style>
  <w:style w:type="paragraph" w:styleId="33">
    <w:name w:val="Body Text Indent 3"/>
    <w:basedOn w:val="a"/>
    <w:link w:val="34"/>
    <w:uiPriority w:val="99"/>
    <w:semiHidden/>
    <w:unhideWhenUsed/>
    <w:rsid w:val="00A401DB"/>
    <w:pPr>
      <w:spacing w:after="120"/>
      <w:ind w:left="283"/>
    </w:pPr>
    <w:rPr>
      <w:sz w:val="16"/>
      <w:szCs w:val="16"/>
    </w:rPr>
  </w:style>
  <w:style w:type="character" w:customStyle="1" w:styleId="34">
    <w:name w:val="Основной текст с отступом 3 Знак"/>
    <w:basedOn w:val="a0"/>
    <w:link w:val="33"/>
    <w:uiPriority w:val="99"/>
    <w:semiHidden/>
    <w:rsid w:val="00A401DB"/>
    <w:rPr>
      <w:sz w:val="16"/>
      <w:szCs w:val="16"/>
    </w:rPr>
  </w:style>
  <w:style w:type="table" w:customStyle="1" w:styleId="50">
    <w:name w:val="Сетка таблицы5"/>
    <w:basedOn w:val="a1"/>
    <w:next w:val="af1"/>
    <w:uiPriority w:val="59"/>
    <w:rsid w:val="00A401DB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6">
    <w:name w:val="Strong"/>
    <w:basedOn w:val="a0"/>
    <w:uiPriority w:val="22"/>
    <w:qFormat/>
    <w:rsid w:val="00A401DB"/>
    <w:rPr>
      <w:b/>
      <w:bCs/>
    </w:rPr>
  </w:style>
  <w:style w:type="character" w:styleId="af7">
    <w:name w:val="Emphasis"/>
    <w:basedOn w:val="a0"/>
    <w:uiPriority w:val="20"/>
    <w:qFormat/>
    <w:rsid w:val="00A401DB"/>
    <w:rPr>
      <w:i/>
      <w:iCs/>
    </w:rPr>
  </w:style>
  <w:style w:type="paragraph" w:customStyle="1" w:styleId="11">
    <w:name w:val="Абзац списка1"/>
    <w:basedOn w:val="a"/>
    <w:rsid w:val="00D23EDA"/>
    <w:pPr>
      <w:ind w:left="720"/>
      <w:contextualSpacing/>
    </w:pPr>
    <w:rPr>
      <w:rFonts w:ascii="Calibri" w:eastAsia="Calibri" w:hAnsi="Calibri" w:cs="font425"/>
      <w:color w:val="00000A"/>
      <w:kern w:val="1"/>
    </w:rPr>
  </w:style>
  <w:style w:type="character" w:customStyle="1" w:styleId="20">
    <w:name w:val="Заголовок 2 Знак"/>
    <w:basedOn w:val="a0"/>
    <w:link w:val="2"/>
    <w:uiPriority w:val="9"/>
    <w:semiHidden/>
    <w:rsid w:val="00285BA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f8">
    <w:name w:val="endnote text"/>
    <w:basedOn w:val="a"/>
    <w:link w:val="af9"/>
    <w:uiPriority w:val="99"/>
    <w:semiHidden/>
    <w:unhideWhenUsed/>
    <w:rsid w:val="00285BA9"/>
    <w:pPr>
      <w:spacing w:after="0" w:line="240" w:lineRule="auto"/>
    </w:pPr>
    <w:rPr>
      <w:sz w:val="20"/>
      <w:szCs w:val="20"/>
    </w:rPr>
  </w:style>
  <w:style w:type="character" w:customStyle="1" w:styleId="af9">
    <w:name w:val="Текст концевой сноски Знак"/>
    <w:basedOn w:val="a0"/>
    <w:link w:val="af8"/>
    <w:uiPriority w:val="99"/>
    <w:semiHidden/>
    <w:rsid w:val="00285BA9"/>
    <w:rPr>
      <w:sz w:val="20"/>
      <w:szCs w:val="20"/>
    </w:rPr>
  </w:style>
  <w:style w:type="character" w:styleId="afa">
    <w:name w:val="endnote reference"/>
    <w:basedOn w:val="a0"/>
    <w:uiPriority w:val="99"/>
    <w:semiHidden/>
    <w:unhideWhenUsed/>
    <w:rsid w:val="00285BA9"/>
    <w:rPr>
      <w:vertAlign w:val="superscript"/>
    </w:rPr>
  </w:style>
  <w:style w:type="character" w:customStyle="1" w:styleId="js-wrap">
    <w:name w:val="js-wrap"/>
    <w:basedOn w:val="a0"/>
    <w:rsid w:val="00285BA9"/>
  </w:style>
  <w:style w:type="character" w:customStyle="1" w:styleId="tw-bilingual-translation">
    <w:name w:val="tw-bilingual-translation"/>
    <w:basedOn w:val="a0"/>
    <w:rsid w:val="00285BA9"/>
  </w:style>
  <w:style w:type="paragraph" w:styleId="HTML">
    <w:name w:val="HTML Preformatted"/>
    <w:basedOn w:val="a"/>
    <w:link w:val="HTML0"/>
    <w:uiPriority w:val="99"/>
    <w:unhideWhenUsed/>
    <w:rsid w:val="00285BA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rsid w:val="00285BA9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21">
    <w:name w:val="Body Text 2"/>
    <w:basedOn w:val="a"/>
    <w:link w:val="22"/>
    <w:uiPriority w:val="99"/>
    <w:semiHidden/>
    <w:unhideWhenUsed/>
    <w:rsid w:val="00285BA9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semiHidden/>
    <w:rsid w:val="00285BA9"/>
  </w:style>
  <w:style w:type="paragraph" w:customStyle="1" w:styleId="310">
    <w:name w:val="Основной текст 31"/>
    <w:basedOn w:val="a"/>
    <w:rsid w:val="00285BA9"/>
    <w:pPr>
      <w:widowControl w:val="0"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Standard">
    <w:name w:val="Standard"/>
    <w:rsid w:val="00285BA9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ource Han Sans CN Regular" w:hAnsi="Liberation Serif" w:cs="Lohit Devanagari"/>
      <w:kern w:val="3"/>
      <w:sz w:val="24"/>
      <w:szCs w:val="24"/>
      <w:lang w:eastAsia="zh-CN" w:bidi="hi-IN"/>
    </w:rPr>
  </w:style>
  <w:style w:type="paragraph" w:customStyle="1" w:styleId="Textbody">
    <w:name w:val="Text body"/>
    <w:basedOn w:val="Standard"/>
    <w:rsid w:val="00285BA9"/>
    <w:pPr>
      <w:spacing w:after="140" w:line="288" w:lineRule="auto"/>
    </w:pPr>
  </w:style>
  <w:style w:type="paragraph" w:customStyle="1" w:styleId="PreformattedText">
    <w:name w:val="Preformatted Text"/>
    <w:basedOn w:val="Standard"/>
    <w:rsid w:val="00285BA9"/>
    <w:rPr>
      <w:rFonts w:ascii="Liberation Mono" w:eastAsia="Nimbus Mono L" w:hAnsi="Liberation Mono" w:cs="Liberation Mono"/>
      <w:sz w:val="20"/>
      <w:szCs w:val="20"/>
    </w:rPr>
  </w:style>
  <w:style w:type="paragraph" w:customStyle="1" w:styleId="TableContents">
    <w:name w:val="Table Contents"/>
    <w:basedOn w:val="Standard"/>
    <w:rsid w:val="00285BA9"/>
    <w:pPr>
      <w:suppressLineNumbers/>
    </w:pPr>
  </w:style>
  <w:style w:type="paragraph" w:customStyle="1" w:styleId="12">
    <w:name w:val="Обычный (веб)1"/>
    <w:basedOn w:val="a"/>
    <w:rsid w:val="00285BA9"/>
    <w:pPr>
      <w:spacing w:before="280" w:after="280" w:line="240" w:lineRule="auto"/>
    </w:pPr>
    <w:rPr>
      <w:rFonts w:ascii="Times New Roman" w:eastAsia="Times New Roman" w:hAnsi="Times New Roman" w:cs="Times New Roman"/>
      <w:color w:val="00000A"/>
      <w:kern w:val="1"/>
      <w:sz w:val="24"/>
      <w:szCs w:val="24"/>
      <w:lang w:eastAsia="ru-RU"/>
    </w:rPr>
  </w:style>
  <w:style w:type="character" w:customStyle="1" w:styleId="WW8Num6z7">
    <w:name w:val="WW8Num6z7"/>
    <w:rsid w:val="00285BA9"/>
  </w:style>
  <w:style w:type="paragraph" w:customStyle="1" w:styleId="afb">
    <w:name w:val="Содержимое таблицы"/>
    <w:basedOn w:val="Standard"/>
    <w:rsid w:val="00285BA9"/>
    <w:pPr>
      <w:suppressLineNumbers/>
      <w:autoSpaceDN/>
    </w:pPr>
    <w:rPr>
      <w:color w:val="00000A"/>
      <w:kern w:val="1"/>
    </w:rPr>
  </w:style>
  <w:style w:type="character" w:customStyle="1" w:styleId="shorttext">
    <w:name w:val="short_text"/>
    <w:basedOn w:val="a0"/>
    <w:rsid w:val="00FE53ED"/>
  </w:style>
  <w:style w:type="character" w:customStyle="1" w:styleId="notranslate">
    <w:name w:val="notranslate"/>
    <w:basedOn w:val="a0"/>
    <w:rsid w:val="001E7AC0"/>
  </w:style>
  <w:style w:type="character" w:customStyle="1" w:styleId="refresult">
    <w:name w:val="ref_result"/>
    <w:basedOn w:val="a0"/>
    <w:rsid w:val="000F020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A401DB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85BA9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link w:val="30"/>
    <w:uiPriority w:val="9"/>
    <w:qFormat/>
    <w:rsid w:val="00A401DB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221466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3">
    <w:name w:val="Normal (Web)"/>
    <w:basedOn w:val="a"/>
    <w:uiPriority w:val="99"/>
    <w:unhideWhenUsed/>
    <w:rsid w:val="0022146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2146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21466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221466"/>
    <w:pPr>
      <w:ind w:left="720"/>
      <w:contextualSpacing/>
    </w:pPr>
  </w:style>
  <w:style w:type="character" w:styleId="a7">
    <w:name w:val="Placeholder Text"/>
    <w:basedOn w:val="a0"/>
    <w:uiPriority w:val="99"/>
    <w:semiHidden/>
    <w:rsid w:val="00C17BB5"/>
    <w:rPr>
      <w:color w:val="808080"/>
    </w:rPr>
  </w:style>
  <w:style w:type="character" w:styleId="a8">
    <w:name w:val="Hyperlink"/>
    <w:basedOn w:val="a0"/>
    <w:uiPriority w:val="99"/>
    <w:unhideWhenUsed/>
    <w:rsid w:val="0012704F"/>
    <w:rPr>
      <w:color w:val="0000FF"/>
      <w:u w:val="single"/>
    </w:rPr>
  </w:style>
  <w:style w:type="character" w:customStyle="1" w:styleId="10">
    <w:name w:val="Заголовок 1 Знак"/>
    <w:basedOn w:val="a0"/>
    <w:link w:val="1"/>
    <w:uiPriority w:val="9"/>
    <w:rsid w:val="00A401D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A401DB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9">
    <w:name w:val="header"/>
    <w:basedOn w:val="a"/>
    <w:link w:val="aa"/>
    <w:uiPriority w:val="99"/>
    <w:unhideWhenUsed/>
    <w:rsid w:val="00A401D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A401DB"/>
  </w:style>
  <w:style w:type="paragraph" w:styleId="ab">
    <w:name w:val="footer"/>
    <w:basedOn w:val="a"/>
    <w:link w:val="ac"/>
    <w:uiPriority w:val="99"/>
    <w:unhideWhenUsed/>
    <w:rsid w:val="00A401D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A401DB"/>
  </w:style>
  <w:style w:type="paragraph" w:styleId="ad">
    <w:name w:val="footnote text"/>
    <w:basedOn w:val="a"/>
    <w:link w:val="ae"/>
    <w:uiPriority w:val="99"/>
    <w:unhideWhenUsed/>
    <w:rsid w:val="00A401DB"/>
    <w:pPr>
      <w:spacing w:after="0" w:line="240" w:lineRule="auto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uiPriority w:val="99"/>
    <w:rsid w:val="00A401DB"/>
    <w:rPr>
      <w:sz w:val="20"/>
      <w:szCs w:val="20"/>
    </w:rPr>
  </w:style>
  <w:style w:type="character" w:styleId="af">
    <w:name w:val="footnote reference"/>
    <w:basedOn w:val="a0"/>
    <w:uiPriority w:val="99"/>
    <w:semiHidden/>
    <w:unhideWhenUsed/>
    <w:rsid w:val="00A401DB"/>
    <w:rPr>
      <w:vertAlign w:val="superscript"/>
    </w:rPr>
  </w:style>
  <w:style w:type="character" w:customStyle="1" w:styleId="af0">
    <w:name w:val="Основной текст_"/>
    <w:basedOn w:val="a0"/>
    <w:link w:val="5"/>
    <w:rsid w:val="00A401DB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paragraph" w:customStyle="1" w:styleId="5">
    <w:name w:val="Основной текст5"/>
    <w:basedOn w:val="a"/>
    <w:link w:val="af0"/>
    <w:rsid w:val="00A401DB"/>
    <w:pPr>
      <w:widowControl w:val="0"/>
      <w:shd w:val="clear" w:color="auto" w:fill="FFFFFF"/>
      <w:spacing w:after="900" w:line="328" w:lineRule="exact"/>
      <w:jc w:val="both"/>
    </w:pPr>
    <w:rPr>
      <w:rFonts w:ascii="Times New Roman" w:eastAsia="Times New Roman" w:hAnsi="Times New Roman" w:cs="Times New Roman"/>
      <w:sz w:val="26"/>
      <w:szCs w:val="26"/>
    </w:rPr>
  </w:style>
  <w:style w:type="table" w:styleId="af1">
    <w:name w:val="Table Grid"/>
    <w:basedOn w:val="a1"/>
    <w:uiPriority w:val="59"/>
    <w:rsid w:val="00A401D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2">
    <w:name w:val="FollowedHyperlink"/>
    <w:basedOn w:val="a0"/>
    <w:uiPriority w:val="99"/>
    <w:semiHidden/>
    <w:unhideWhenUsed/>
    <w:rsid w:val="00A401DB"/>
    <w:rPr>
      <w:color w:val="800080" w:themeColor="followedHyperlink"/>
      <w:u w:val="single"/>
    </w:rPr>
  </w:style>
  <w:style w:type="character" w:customStyle="1" w:styleId="apple-converted-space">
    <w:name w:val="apple-converted-space"/>
    <w:basedOn w:val="a0"/>
    <w:rsid w:val="00A401DB"/>
  </w:style>
  <w:style w:type="paragraph" w:styleId="af3">
    <w:name w:val="Bibliography"/>
    <w:basedOn w:val="a"/>
    <w:next w:val="a"/>
    <w:uiPriority w:val="37"/>
    <w:unhideWhenUsed/>
    <w:rsid w:val="00A401D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hl">
    <w:name w:val="hl"/>
    <w:basedOn w:val="a0"/>
    <w:rsid w:val="00A401DB"/>
  </w:style>
  <w:style w:type="character" w:customStyle="1" w:styleId="A10">
    <w:name w:val="A1"/>
    <w:uiPriority w:val="99"/>
    <w:rsid w:val="00A401DB"/>
    <w:rPr>
      <w:color w:val="221E1F"/>
      <w:sz w:val="18"/>
      <w:szCs w:val="18"/>
    </w:rPr>
  </w:style>
  <w:style w:type="character" w:customStyle="1" w:styleId="st">
    <w:name w:val="st"/>
    <w:basedOn w:val="a0"/>
    <w:rsid w:val="00A401DB"/>
  </w:style>
  <w:style w:type="paragraph" w:styleId="31">
    <w:name w:val="Body Text 3"/>
    <w:basedOn w:val="a"/>
    <w:link w:val="32"/>
    <w:uiPriority w:val="99"/>
    <w:semiHidden/>
    <w:unhideWhenUsed/>
    <w:rsid w:val="00A401D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32">
    <w:name w:val="Основной текст 3 Знак"/>
    <w:basedOn w:val="a0"/>
    <w:link w:val="31"/>
    <w:uiPriority w:val="99"/>
    <w:semiHidden/>
    <w:rsid w:val="00A401DB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itation">
    <w:name w:val="citation"/>
    <w:basedOn w:val="a0"/>
    <w:rsid w:val="00A401DB"/>
  </w:style>
  <w:style w:type="character" w:customStyle="1" w:styleId="mw-headline">
    <w:name w:val="mw-headline"/>
    <w:basedOn w:val="a0"/>
    <w:rsid w:val="00A401DB"/>
  </w:style>
  <w:style w:type="paragraph" w:customStyle="1" w:styleId="6-">
    <w:name w:val="6.Òàáë.-äàííûå"/>
    <w:basedOn w:val="a"/>
    <w:rsid w:val="00A401DB"/>
    <w:pPr>
      <w:widowControl w:val="0"/>
      <w:suppressAutoHyphens/>
      <w:spacing w:after="0" w:line="240" w:lineRule="auto"/>
      <w:ind w:right="57"/>
      <w:jc w:val="right"/>
    </w:pPr>
    <w:rPr>
      <w:rFonts w:ascii="Times New Roman" w:eastAsia="Times New Roman" w:hAnsi="Times New Roman" w:cs="Times New Roman"/>
      <w:sz w:val="16"/>
      <w:szCs w:val="20"/>
      <w:lang w:eastAsia="ru-RU"/>
    </w:rPr>
  </w:style>
  <w:style w:type="character" w:customStyle="1" w:styleId="grame">
    <w:name w:val="grame"/>
    <w:basedOn w:val="a0"/>
    <w:rsid w:val="00A401DB"/>
  </w:style>
  <w:style w:type="paragraph" w:styleId="af4">
    <w:name w:val="Body Text Indent"/>
    <w:basedOn w:val="a"/>
    <w:link w:val="af5"/>
    <w:uiPriority w:val="99"/>
    <w:semiHidden/>
    <w:unhideWhenUsed/>
    <w:rsid w:val="00A401DB"/>
    <w:pPr>
      <w:spacing w:after="120"/>
      <w:ind w:left="283"/>
    </w:pPr>
  </w:style>
  <w:style w:type="character" w:customStyle="1" w:styleId="af5">
    <w:name w:val="Основной текст с отступом Знак"/>
    <w:basedOn w:val="a0"/>
    <w:link w:val="af4"/>
    <w:uiPriority w:val="99"/>
    <w:semiHidden/>
    <w:rsid w:val="00A401DB"/>
  </w:style>
  <w:style w:type="paragraph" w:customStyle="1" w:styleId="ConsPlusNormal">
    <w:name w:val="ConsPlusNormal"/>
    <w:rsid w:val="00A401DB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left">
    <w:name w:val="left"/>
    <w:basedOn w:val="a0"/>
    <w:rsid w:val="00A401DB"/>
  </w:style>
  <w:style w:type="paragraph" w:styleId="33">
    <w:name w:val="Body Text Indent 3"/>
    <w:basedOn w:val="a"/>
    <w:link w:val="34"/>
    <w:uiPriority w:val="99"/>
    <w:semiHidden/>
    <w:unhideWhenUsed/>
    <w:rsid w:val="00A401DB"/>
    <w:pPr>
      <w:spacing w:after="120"/>
      <w:ind w:left="283"/>
    </w:pPr>
    <w:rPr>
      <w:sz w:val="16"/>
      <w:szCs w:val="16"/>
    </w:rPr>
  </w:style>
  <w:style w:type="character" w:customStyle="1" w:styleId="34">
    <w:name w:val="Основной текст с отступом 3 Знак"/>
    <w:basedOn w:val="a0"/>
    <w:link w:val="33"/>
    <w:uiPriority w:val="99"/>
    <w:semiHidden/>
    <w:rsid w:val="00A401DB"/>
    <w:rPr>
      <w:sz w:val="16"/>
      <w:szCs w:val="16"/>
    </w:rPr>
  </w:style>
  <w:style w:type="table" w:customStyle="1" w:styleId="50">
    <w:name w:val="Сетка таблицы5"/>
    <w:basedOn w:val="a1"/>
    <w:next w:val="af1"/>
    <w:uiPriority w:val="59"/>
    <w:rsid w:val="00A401DB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6">
    <w:name w:val="Strong"/>
    <w:basedOn w:val="a0"/>
    <w:uiPriority w:val="22"/>
    <w:qFormat/>
    <w:rsid w:val="00A401DB"/>
    <w:rPr>
      <w:b/>
      <w:bCs/>
    </w:rPr>
  </w:style>
  <w:style w:type="character" w:styleId="af7">
    <w:name w:val="Emphasis"/>
    <w:basedOn w:val="a0"/>
    <w:uiPriority w:val="20"/>
    <w:qFormat/>
    <w:rsid w:val="00A401DB"/>
    <w:rPr>
      <w:i/>
      <w:iCs/>
    </w:rPr>
  </w:style>
  <w:style w:type="paragraph" w:customStyle="1" w:styleId="11">
    <w:name w:val="Абзац списка1"/>
    <w:basedOn w:val="a"/>
    <w:rsid w:val="00D23EDA"/>
    <w:pPr>
      <w:ind w:left="720"/>
      <w:contextualSpacing/>
    </w:pPr>
    <w:rPr>
      <w:rFonts w:ascii="Calibri" w:eastAsia="Calibri" w:hAnsi="Calibri" w:cs="font425"/>
      <w:color w:val="00000A"/>
      <w:kern w:val="1"/>
    </w:rPr>
  </w:style>
  <w:style w:type="character" w:customStyle="1" w:styleId="20">
    <w:name w:val="Заголовок 2 Знак"/>
    <w:basedOn w:val="a0"/>
    <w:link w:val="2"/>
    <w:uiPriority w:val="9"/>
    <w:semiHidden/>
    <w:rsid w:val="00285BA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f8">
    <w:name w:val="endnote text"/>
    <w:basedOn w:val="a"/>
    <w:link w:val="af9"/>
    <w:uiPriority w:val="99"/>
    <w:semiHidden/>
    <w:unhideWhenUsed/>
    <w:rsid w:val="00285BA9"/>
    <w:pPr>
      <w:spacing w:after="0" w:line="240" w:lineRule="auto"/>
    </w:pPr>
    <w:rPr>
      <w:sz w:val="20"/>
      <w:szCs w:val="20"/>
    </w:rPr>
  </w:style>
  <w:style w:type="character" w:customStyle="1" w:styleId="af9">
    <w:name w:val="Текст концевой сноски Знак"/>
    <w:basedOn w:val="a0"/>
    <w:link w:val="af8"/>
    <w:uiPriority w:val="99"/>
    <w:semiHidden/>
    <w:rsid w:val="00285BA9"/>
    <w:rPr>
      <w:sz w:val="20"/>
      <w:szCs w:val="20"/>
    </w:rPr>
  </w:style>
  <w:style w:type="character" w:styleId="afa">
    <w:name w:val="endnote reference"/>
    <w:basedOn w:val="a0"/>
    <w:uiPriority w:val="99"/>
    <w:semiHidden/>
    <w:unhideWhenUsed/>
    <w:rsid w:val="00285BA9"/>
    <w:rPr>
      <w:vertAlign w:val="superscript"/>
    </w:rPr>
  </w:style>
  <w:style w:type="character" w:customStyle="1" w:styleId="js-wrap">
    <w:name w:val="js-wrap"/>
    <w:basedOn w:val="a0"/>
    <w:rsid w:val="00285BA9"/>
  </w:style>
  <w:style w:type="character" w:customStyle="1" w:styleId="tw-bilingual-translation">
    <w:name w:val="tw-bilingual-translation"/>
    <w:basedOn w:val="a0"/>
    <w:rsid w:val="00285BA9"/>
  </w:style>
  <w:style w:type="paragraph" w:styleId="HTML">
    <w:name w:val="HTML Preformatted"/>
    <w:basedOn w:val="a"/>
    <w:link w:val="HTML0"/>
    <w:uiPriority w:val="99"/>
    <w:unhideWhenUsed/>
    <w:rsid w:val="00285BA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rsid w:val="00285BA9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21">
    <w:name w:val="Body Text 2"/>
    <w:basedOn w:val="a"/>
    <w:link w:val="22"/>
    <w:uiPriority w:val="99"/>
    <w:semiHidden/>
    <w:unhideWhenUsed/>
    <w:rsid w:val="00285BA9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semiHidden/>
    <w:rsid w:val="00285BA9"/>
  </w:style>
  <w:style w:type="paragraph" w:customStyle="1" w:styleId="310">
    <w:name w:val="Основной текст 31"/>
    <w:basedOn w:val="a"/>
    <w:rsid w:val="00285BA9"/>
    <w:pPr>
      <w:widowControl w:val="0"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Standard">
    <w:name w:val="Standard"/>
    <w:rsid w:val="00285BA9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ource Han Sans CN Regular" w:hAnsi="Liberation Serif" w:cs="Lohit Devanagari"/>
      <w:kern w:val="3"/>
      <w:sz w:val="24"/>
      <w:szCs w:val="24"/>
      <w:lang w:eastAsia="zh-CN" w:bidi="hi-IN"/>
    </w:rPr>
  </w:style>
  <w:style w:type="paragraph" w:customStyle="1" w:styleId="Textbody">
    <w:name w:val="Text body"/>
    <w:basedOn w:val="Standard"/>
    <w:rsid w:val="00285BA9"/>
    <w:pPr>
      <w:spacing w:after="140" w:line="288" w:lineRule="auto"/>
    </w:pPr>
  </w:style>
  <w:style w:type="paragraph" w:customStyle="1" w:styleId="PreformattedText">
    <w:name w:val="Preformatted Text"/>
    <w:basedOn w:val="Standard"/>
    <w:rsid w:val="00285BA9"/>
    <w:rPr>
      <w:rFonts w:ascii="Liberation Mono" w:eastAsia="Nimbus Mono L" w:hAnsi="Liberation Mono" w:cs="Liberation Mono"/>
      <w:sz w:val="20"/>
      <w:szCs w:val="20"/>
    </w:rPr>
  </w:style>
  <w:style w:type="paragraph" w:customStyle="1" w:styleId="TableContents">
    <w:name w:val="Table Contents"/>
    <w:basedOn w:val="Standard"/>
    <w:rsid w:val="00285BA9"/>
    <w:pPr>
      <w:suppressLineNumbers/>
    </w:pPr>
  </w:style>
  <w:style w:type="paragraph" w:customStyle="1" w:styleId="12">
    <w:name w:val="Обычный (веб)1"/>
    <w:basedOn w:val="a"/>
    <w:rsid w:val="00285BA9"/>
    <w:pPr>
      <w:spacing w:before="280" w:after="280" w:line="240" w:lineRule="auto"/>
    </w:pPr>
    <w:rPr>
      <w:rFonts w:ascii="Times New Roman" w:eastAsia="Times New Roman" w:hAnsi="Times New Roman" w:cs="Times New Roman"/>
      <w:color w:val="00000A"/>
      <w:kern w:val="1"/>
      <w:sz w:val="24"/>
      <w:szCs w:val="24"/>
      <w:lang w:eastAsia="ru-RU"/>
    </w:rPr>
  </w:style>
  <w:style w:type="character" w:customStyle="1" w:styleId="WW8Num6z7">
    <w:name w:val="WW8Num6z7"/>
    <w:rsid w:val="00285BA9"/>
  </w:style>
  <w:style w:type="paragraph" w:customStyle="1" w:styleId="afb">
    <w:name w:val="Содержимое таблицы"/>
    <w:basedOn w:val="Standard"/>
    <w:rsid w:val="00285BA9"/>
    <w:pPr>
      <w:suppressLineNumbers/>
      <w:autoSpaceDN/>
    </w:pPr>
    <w:rPr>
      <w:color w:val="00000A"/>
      <w:kern w:val="1"/>
    </w:rPr>
  </w:style>
  <w:style w:type="character" w:customStyle="1" w:styleId="shorttext">
    <w:name w:val="short_text"/>
    <w:basedOn w:val="a0"/>
    <w:rsid w:val="00FE53ED"/>
  </w:style>
  <w:style w:type="character" w:customStyle="1" w:styleId="notranslate">
    <w:name w:val="notranslate"/>
    <w:basedOn w:val="a0"/>
    <w:rsid w:val="001E7AC0"/>
  </w:style>
  <w:style w:type="character" w:customStyle="1" w:styleId="refresult">
    <w:name w:val="ref_result"/>
    <w:basedOn w:val="a0"/>
    <w:rsid w:val="000F020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69620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0717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733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55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3345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359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600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12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83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598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s://socionet.ru/publication.xml?h=RePEc:nos:regioe&amp;type=series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ISO690Nmerical.XSL" StyleName="ISO 690 - Numerical Reference"/>
</file>

<file path=customXml/itemProps1.xml><?xml version="1.0" encoding="utf-8"?>
<ds:datastoreItem xmlns:ds="http://schemas.openxmlformats.org/officeDocument/2006/customXml" ds:itemID="{7C207B84-C95E-4985-AD52-DA120545E5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3577</Words>
  <Characters>20392</Characters>
  <Application>Microsoft Office Word</Application>
  <DocSecurity>4</DocSecurity>
  <Lines>169</Lines>
  <Paragraphs>47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23922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Иван А. Вохмянин</dc:creator>
  <cp:lastModifiedBy>Екатерина Г. Леонидова</cp:lastModifiedBy>
  <cp:revision>2</cp:revision>
  <dcterms:created xsi:type="dcterms:W3CDTF">2016-04-26T08:37:00Z</dcterms:created>
  <dcterms:modified xsi:type="dcterms:W3CDTF">2016-04-26T08:37:00Z</dcterms:modified>
</cp:coreProperties>
</file>