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62D3" w:rsidRDefault="009F62D3" w:rsidP="00B2149A">
      <w:pPr>
        <w:spacing w:after="0"/>
        <w:ind w:right="357" w:firstLine="709"/>
        <w:jc w:val="center"/>
        <w:rPr>
          <w:rFonts w:ascii="Times New Roman" w:hAnsi="Times New Roman"/>
          <w:b/>
          <w:sz w:val="32"/>
          <w:szCs w:val="28"/>
        </w:rPr>
      </w:pPr>
    </w:p>
    <w:p w:rsidR="009F62D3" w:rsidRDefault="009F62D3" w:rsidP="00231C83">
      <w:pPr>
        <w:spacing w:after="0"/>
        <w:ind w:right="357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УДК </w:t>
      </w:r>
      <w:r w:rsidRPr="00231C83">
        <w:rPr>
          <w:rFonts w:ascii="Times New Roman" w:hAnsi="Times New Roman"/>
          <w:sz w:val="24"/>
          <w:szCs w:val="24"/>
        </w:rPr>
        <w:t>316.446</w:t>
      </w:r>
    </w:p>
    <w:p w:rsidR="009F62D3" w:rsidRPr="00231C83" w:rsidRDefault="009F62D3" w:rsidP="00B2149A">
      <w:pPr>
        <w:spacing w:after="0"/>
        <w:ind w:left="4956" w:right="357" w:firstLine="709"/>
        <w:jc w:val="center"/>
        <w:rPr>
          <w:rFonts w:ascii="Times New Roman" w:hAnsi="Times New Roman"/>
          <w:b/>
          <w:sz w:val="24"/>
          <w:szCs w:val="24"/>
        </w:rPr>
      </w:pPr>
      <w:r w:rsidRPr="00231C83">
        <w:rPr>
          <w:rFonts w:ascii="Times New Roman" w:hAnsi="Times New Roman"/>
          <w:b/>
          <w:sz w:val="24"/>
          <w:szCs w:val="24"/>
        </w:rPr>
        <w:t>Дубинин И.О.</w:t>
      </w:r>
    </w:p>
    <w:p w:rsidR="009F62D3" w:rsidRPr="002955A8" w:rsidRDefault="009F62D3" w:rsidP="00231C83">
      <w:pPr>
        <w:spacing w:after="0" w:line="240" w:lineRule="auto"/>
        <w:ind w:right="357" w:firstLine="709"/>
        <w:jc w:val="center"/>
        <w:rPr>
          <w:rFonts w:ascii="Times New Roman" w:hAnsi="Times New Roman"/>
          <w:b/>
          <w:caps/>
          <w:sz w:val="24"/>
          <w:szCs w:val="24"/>
        </w:rPr>
      </w:pPr>
      <w:r w:rsidRPr="002955A8">
        <w:rPr>
          <w:rFonts w:ascii="Times New Roman" w:hAnsi="Times New Roman"/>
          <w:b/>
          <w:caps/>
          <w:sz w:val="24"/>
          <w:szCs w:val="24"/>
        </w:rPr>
        <w:t>Социальные лифты  и профессиональная ориентация молодёжи с учётом региональной специфики</w:t>
      </w:r>
    </w:p>
    <w:p w:rsidR="009F62D3" w:rsidRDefault="009F62D3" w:rsidP="002955A8">
      <w:pPr>
        <w:spacing w:after="0"/>
        <w:ind w:right="357" w:firstLine="709"/>
        <w:jc w:val="both"/>
        <w:rPr>
          <w:rFonts w:ascii="Times New Roman" w:hAnsi="Times New Roman"/>
          <w:b/>
          <w:sz w:val="24"/>
          <w:szCs w:val="24"/>
        </w:rPr>
      </w:pPr>
      <w:r w:rsidRPr="00006B0D">
        <w:rPr>
          <w:rFonts w:ascii="Times New Roman" w:hAnsi="Times New Roman"/>
          <w:b/>
          <w:sz w:val="24"/>
          <w:szCs w:val="24"/>
        </w:rPr>
        <w:t>Аннотация статьи на русском языке</w:t>
      </w:r>
      <w:r>
        <w:rPr>
          <w:rFonts w:ascii="Times New Roman" w:hAnsi="Times New Roman"/>
          <w:b/>
          <w:sz w:val="24"/>
          <w:szCs w:val="24"/>
        </w:rPr>
        <w:t>.</w:t>
      </w:r>
    </w:p>
    <w:p w:rsidR="009F62D3" w:rsidRDefault="009F62D3" w:rsidP="002955A8">
      <w:pPr>
        <w:spacing w:after="0"/>
        <w:ind w:right="357" w:firstLine="709"/>
        <w:jc w:val="both"/>
        <w:rPr>
          <w:rFonts w:ascii="Times New Roman" w:hAnsi="Times New Roman"/>
          <w:i/>
          <w:sz w:val="24"/>
          <w:szCs w:val="28"/>
        </w:rPr>
      </w:pPr>
      <w:r w:rsidRPr="00006B0D">
        <w:rPr>
          <w:rFonts w:ascii="Times New Roman" w:hAnsi="Times New Roman"/>
          <w:b/>
          <w:sz w:val="24"/>
          <w:szCs w:val="24"/>
        </w:rPr>
        <w:t xml:space="preserve"> </w:t>
      </w:r>
      <w:r w:rsidRPr="002955A8">
        <w:rPr>
          <w:rFonts w:ascii="Times New Roman" w:hAnsi="Times New Roman"/>
          <w:i/>
          <w:sz w:val="24"/>
          <w:szCs w:val="28"/>
        </w:rPr>
        <w:t>В статье анализируется проблема учёта типологической специфики общества, регионов, личности и их  социальное предназначение в глобальном мире. Социальные лифты молодёжи рассматриваются во взаимосвязи с профессиональной ориентацией. На основе данных социологического исследования обосновывается необходимость совершенствования профориентационной работы.</w:t>
      </w:r>
    </w:p>
    <w:p w:rsidR="009F62D3" w:rsidRDefault="009F62D3" w:rsidP="002955A8">
      <w:pPr>
        <w:spacing w:after="0"/>
        <w:ind w:right="357" w:firstLine="709"/>
        <w:jc w:val="both"/>
        <w:rPr>
          <w:rFonts w:ascii="Times New Roman" w:hAnsi="Times New Roman"/>
          <w:b/>
          <w:sz w:val="24"/>
          <w:szCs w:val="24"/>
        </w:rPr>
      </w:pPr>
      <w:r w:rsidRPr="00006B0D">
        <w:rPr>
          <w:rFonts w:ascii="Times New Roman" w:hAnsi="Times New Roman"/>
          <w:b/>
          <w:sz w:val="24"/>
          <w:szCs w:val="24"/>
        </w:rPr>
        <w:t>Ключевые слова на русском языке</w:t>
      </w:r>
      <w:r>
        <w:rPr>
          <w:rFonts w:ascii="Times New Roman" w:hAnsi="Times New Roman"/>
          <w:b/>
          <w:sz w:val="24"/>
          <w:szCs w:val="24"/>
        </w:rPr>
        <w:t>.</w:t>
      </w:r>
    </w:p>
    <w:p w:rsidR="009F62D3" w:rsidRDefault="009F62D3" w:rsidP="002955A8">
      <w:pPr>
        <w:spacing w:after="0"/>
        <w:ind w:right="357" w:firstLine="709"/>
        <w:jc w:val="both"/>
        <w:rPr>
          <w:rFonts w:ascii="Times New Roman" w:hAnsi="Times New Roman"/>
          <w:i/>
          <w:sz w:val="24"/>
          <w:szCs w:val="28"/>
        </w:rPr>
      </w:pPr>
      <w:r w:rsidRPr="002955A8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2955A8">
        <w:rPr>
          <w:rFonts w:ascii="Times New Roman" w:hAnsi="Times New Roman"/>
          <w:i/>
          <w:sz w:val="24"/>
          <w:szCs w:val="28"/>
        </w:rPr>
        <w:t>Специфика регионов, типологический подход, социальная динамика, социальный лифт, социальная мобильность, профессиональная ориентация молодёжи</w:t>
      </w:r>
      <w:r>
        <w:rPr>
          <w:rFonts w:ascii="Times New Roman" w:hAnsi="Times New Roman"/>
          <w:i/>
          <w:sz w:val="24"/>
          <w:szCs w:val="28"/>
        </w:rPr>
        <w:t>.</w:t>
      </w:r>
    </w:p>
    <w:p w:rsidR="009F62D3" w:rsidRPr="002955A8" w:rsidRDefault="009F62D3" w:rsidP="002955A8">
      <w:pPr>
        <w:spacing w:after="0"/>
        <w:ind w:right="357" w:firstLine="709"/>
        <w:jc w:val="both"/>
        <w:rPr>
          <w:rFonts w:ascii="Times New Roman" w:hAnsi="Times New Roman"/>
          <w:b/>
          <w:i/>
          <w:sz w:val="32"/>
          <w:szCs w:val="28"/>
        </w:rPr>
      </w:pPr>
    </w:p>
    <w:p w:rsidR="009F62D3" w:rsidRDefault="009F62D3" w:rsidP="00556B26">
      <w:pPr>
        <w:spacing w:after="0" w:line="240" w:lineRule="auto"/>
        <w:ind w:right="-1" w:firstLine="709"/>
        <w:jc w:val="both"/>
        <w:rPr>
          <w:rFonts w:ascii="Times New Roman" w:hAnsi="Times New Roman"/>
          <w:sz w:val="24"/>
          <w:szCs w:val="24"/>
        </w:rPr>
      </w:pPr>
      <w:r w:rsidRPr="00045904">
        <w:rPr>
          <w:rFonts w:ascii="Times New Roman" w:hAnsi="Times New Roman"/>
          <w:sz w:val="24"/>
          <w:szCs w:val="24"/>
        </w:rPr>
        <w:t>Социологический анализ  как  условие эффективного управления необходим  потому, что надо знать потребности, интересы и способности конкретных субъектов и объектов  социально-экономического и духовного развития: регионов, городов, районов, поселений, организаций, демографических групп, личности именно на данном этапе общественного развития. Общества как системы обладают как специфическими признаками, так и общими, типологическими. Моделирование общества как системы выступает в качестве предпосылки типологического подхода, который позволяет определить  положение данного  социума в пространстве глобального сообщества. Учёт специфики регионов и других общностей  в практике государственного управления  вызывает объективную необходимость в точной научной экспертизе  её структуры и элементов[1,</w:t>
      </w:r>
      <w:r w:rsidRPr="00221EF8">
        <w:rPr>
          <w:rFonts w:ascii="Times New Roman" w:hAnsi="Times New Roman"/>
          <w:sz w:val="24"/>
          <w:szCs w:val="24"/>
        </w:rPr>
        <w:t xml:space="preserve"> </w:t>
      </w:r>
      <w:r w:rsidRPr="00045904">
        <w:rPr>
          <w:rFonts w:ascii="Times New Roman" w:hAnsi="Times New Roman"/>
          <w:sz w:val="24"/>
          <w:szCs w:val="24"/>
          <w:lang w:val="en-US"/>
        </w:rPr>
        <w:t>c</w:t>
      </w:r>
      <w:r w:rsidRPr="00045904">
        <w:rPr>
          <w:rFonts w:ascii="Times New Roman" w:hAnsi="Times New Roman"/>
          <w:sz w:val="24"/>
          <w:szCs w:val="24"/>
        </w:rPr>
        <w:t>.65].</w:t>
      </w:r>
    </w:p>
    <w:p w:rsidR="009F62D3" w:rsidRPr="00045904" w:rsidRDefault="009F62D3" w:rsidP="00556B26">
      <w:pPr>
        <w:spacing w:after="0" w:line="240" w:lineRule="auto"/>
        <w:ind w:right="-1" w:firstLine="709"/>
        <w:jc w:val="both"/>
        <w:rPr>
          <w:rFonts w:ascii="Times New Roman" w:hAnsi="Times New Roman"/>
          <w:sz w:val="24"/>
          <w:szCs w:val="24"/>
        </w:rPr>
      </w:pPr>
      <w:r w:rsidRPr="00045904">
        <w:rPr>
          <w:rFonts w:ascii="Times New Roman" w:hAnsi="Times New Roman"/>
          <w:sz w:val="24"/>
          <w:szCs w:val="24"/>
        </w:rPr>
        <w:t>Необходимы новые социальные технологии, разрешающие проблему оптимального сочетания наиболее эффективных управленческих стратегий с типом реального региона, города</w:t>
      </w:r>
      <w:r>
        <w:rPr>
          <w:rFonts w:ascii="Times New Roman" w:hAnsi="Times New Roman"/>
          <w:sz w:val="24"/>
          <w:szCs w:val="24"/>
        </w:rPr>
        <w:t>, района, организации, личности</w:t>
      </w:r>
      <w:r w:rsidRPr="00045904">
        <w:rPr>
          <w:rFonts w:ascii="Times New Roman" w:hAnsi="Times New Roman"/>
          <w:sz w:val="24"/>
          <w:szCs w:val="24"/>
        </w:rPr>
        <w:t>, и  в целом</w:t>
      </w:r>
      <w:r w:rsidRPr="00221EF8">
        <w:rPr>
          <w:rFonts w:ascii="Times New Roman" w:hAnsi="Times New Roman"/>
          <w:sz w:val="24"/>
          <w:szCs w:val="24"/>
        </w:rPr>
        <w:t xml:space="preserve"> </w:t>
      </w:r>
      <w:r w:rsidRPr="00045904">
        <w:rPr>
          <w:rFonts w:ascii="Times New Roman" w:hAnsi="Times New Roman"/>
          <w:sz w:val="24"/>
          <w:szCs w:val="24"/>
        </w:rPr>
        <w:t>-  с их целями, задачами и способами решения.  Исходя из вышеизложенного, нужно констатировать объективную необходимость социологических измерений, поскольку решение проблемы максимального использования потенциала группового сообщества и индивидуального субъекта - приоритетная задача на данном этапе развития общества.</w:t>
      </w:r>
    </w:p>
    <w:p w:rsidR="009F62D3" w:rsidRPr="00045904" w:rsidRDefault="009F62D3" w:rsidP="00B2149A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045904">
        <w:rPr>
          <w:rFonts w:ascii="Times New Roman" w:hAnsi="Times New Roman"/>
          <w:color w:val="000000"/>
          <w:sz w:val="24"/>
          <w:szCs w:val="24"/>
        </w:rPr>
        <w:t>Социальную динамику можно определить как изменение технологии организации общества. Причины и факторы социальной динамики: рост населения, изменение физической окружающей среды, технология, культура, социальные движения и социальные конфликты. Социальная динамика в конкретном обществе испытывает сильное влияние мировых глобальных процессов. В динамично развивающихся современных обществах каждый человек и каждая общность людей могут неоднократно менять свой социальный статус. Люди могут менять профессию, место жительство, место работы, семейное положение. Они могут менять социальный слой, к которому принадлежали. В результате интенсивно меняется и само об</w:t>
      </w:r>
      <w:r w:rsidRPr="00045904">
        <w:rPr>
          <w:rFonts w:ascii="Times New Roman" w:hAnsi="Times New Roman"/>
          <w:color w:val="000000"/>
          <w:sz w:val="24"/>
          <w:szCs w:val="24"/>
        </w:rPr>
        <w:softHyphen/>
        <w:t>щество.</w:t>
      </w:r>
    </w:p>
    <w:p w:rsidR="009F62D3" w:rsidRPr="00045904" w:rsidRDefault="009F62D3" w:rsidP="00B2149A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045904">
        <w:rPr>
          <w:rFonts w:ascii="Times New Roman" w:hAnsi="Times New Roman"/>
          <w:color w:val="000000"/>
          <w:sz w:val="24"/>
          <w:szCs w:val="24"/>
        </w:rPr>
        <w:t xml:space="preserve"> Основные виды социальной мобильности: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045904">
        <w:rPr>
          <w:rFonts w:ascii="Times New Roman" w:hAnsi="Times New Roman"/>
          <w:color w:val="000000"/>
          <w:sz w:val="24"/>
          <w:szCs w:val="24"/>
        </w:rPr>
        <w:t>классовая мобильность,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045904">
        <w:rPr>
          <w:rFonts w:ascii="Times New Roman" w:hAnsi="Times New Roman"/>
          <w:color w:val="000000"/>
          <w:sz w:val="24"/>
          <w:szCs w:val="24"/>
        </w:rPr>
        <w:t>профессиональная мобильность,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045904">
        <w:rPr>
          <w:rFonts w:ascii="Times New Roman" w:hAnsi="Times New Roman"/>
          <w:color w:val="000000"/>
          <w:sz w:val="24"/>
          <w:szCs w:val="24"/>
        </w:rPr>
        <w:t>территориальная мобильность (миграция),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045904">
        <w:rPr>
          <w:rFonts w:ascii="Times New Roman" w:hAnsi="Times New Roman"/>
          <w:color w:val="000000"/>
          <w:sz w:val="24"/>
          <w:szCs w:val="24"/>
        </w:rPr>
        <w:t>должностная мобильность,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045904">
        <w:rPr>
          <w:rFonts w:ascii="Times New Roman" w:hAnsi="Times New Roman"/>
          <w:color w:val="000000"/>
          <w:sz w:val="24"/>
          <w:szCs w:val="24"/>
        </w:rPr>
        <w:t>экономическая мобильность. Так,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045904">
        <w:rPr>
          <w:rFonts w:ascii="Times New Roman" w:hAnsi="Times New Roman"/>
          <w:color w:val="000000"/>
          <w:sz w:val="24"/>
          <w:szCs w:val="24"/>
        </w:rPr>
        <w:t>смена профессии практически всегда отражается на уровне доходов, на престиже, на должности человека.  Как правило, человек  перемещается одновременно в нескольких направлениях</w:t>
      </w:r>
      <w:r w:rsidRPr="00045904">
        <w:rPr>
          <w:rFonts w:ascii="Times New Roman" w:hAnsi="Times New Roman"/>
          <w:i/>
          <w:color w:val="000000"/>
          <w:sz w:val="24"/>
          <w:szCs w:val="24"/>
        </w:rPr>
        <w:t xml:space="preserve"> </w:t>
      </w:r>
      <w:r w:rsidRPr="00045904">
        <w:rPr>
          <w:rFonts w:ascii="Times New Roman" w:hAnsi="Times New Roman"/>
          <w:b/>
          <w:color w:val="000000"/>
          <w:sz w:val="24"/>
          <w:szCs w:val="24"/>
        </w:rPr>
        <w:t xml:space="preserve">– </w:t>
      </w:r>
      <w:r w:rsidRPr="00B2149A">
        <w:rPr>
          <w:rFonts w:ascii="Times New Roman" w:hAnsi="Times New Roman"/>
          <w:color w:val="000000"/>
          <w:sz w:val="24"/>
          <w:szCs w:val="24"/>
        </w:rPr>
        <w:t>горизонтальном, вертикальном, диагональном</w:t>
      </w:r>
      <w:r w:rsidRPr="00045904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r w:rsidRPr="00045904">
        <w:rPr>
          <w:rFonts w:ascii="Times New Roman" w:hAnsi="Times New Roman"/>
          <w:color w:val="000000"/>
          <w:sz w:val="24"/>
          <w:szCs w:val="24"/>
        </w:rPr>
        <w:t>и т.д.</w:t>
      </w:r>
    </w:p>
    <w:p w:rsidR="009F62D3" w:rsidRPr="00045904" w:rsidRDefault="009F62D3" w:rsidP="00B2149A">
      <w:pPr>
        <w:spacing w:after="0" w:line="240" w:lineRule="auto"/>
        <w:ind w:firstLine="709"/>
        <w:jc w:val="both"/>
        <w:rPr>
          <w:rStyle w:val="FontStyle11"/>
          <w:b w:val="0"/>
          <w:bCs w:val="0"/>
          <w:color w:val="000000"/>
          <w:sz w:val="24"/>
          <w:szCs w:val="24"/>
        </w:rPr>
      </w:pPr>
      <w:r w:rsidRPr="00045904">
        <w:rPr>
          <w:rFonts w:ascii="Times New Roman" w:hAnsi="Times New Roman"/>
          <w:sz w:val="24"/>
          <w:szCs w:val="24"/>
        </w:rPr>
        <w:t xml:space="preserve">Все виды социальной динамики связаны друг с другом в единую систему. Например, </w:t>
      </w:r>
      <w:r w:rsidRPr="00045904">
        <w:rPr>
          <w:rStyle w:val="FontStyle11"/>
          <w:b w:val="0"/>
          <w:bCs w:val="0"/>
          <w:sz w:val="24"/>
          <w:szCs w:val="24"/>
        </w:rPr>
        <w:t xml:space="preserve">доходы зависят как от размеров собственности, так и от </w:t>
      </w:r>
      <w:r w:rsidRPr="00B2149A">
        <w:rPr>
          <w:rStyle w:val="FontStyle15"/>
          <w:b w:val="0"/>
          <w:spacing w:val="0"/>
          <w:sz w:val="24"/>
          <w:szCs w:val="24"/>
        </w:rPr>
        <w:t>квалифицированности (сложности) труда.</w:t>
      </w:r>
      <w:r w:rsidRPr="00045904">
        <w:rPr>
          <w:rStyle w:val="FontStyle15"/>
          <w:spacing w:val="0"/>
          <w:sz w:val="24"/>
          <w:szCs w:val="24"/>
        </w:rPr>
        <w:t xml:space="preserve"> </w:t>
      </w:r>
      <w:r w:rsidRPr="00045904">
        <w:rPr>
          <w:rStyle w:val="FontStyle11"/>
          <w:b w:val="0"/>
          <w:bCs w:val="0"/>
          <w:sz w:val="24"/>
          <w:szCs w:val="24"/>
        </w:rPr>
        <w:t xml:space="preserve">Уровень доходов является зависимой переменной от этих двух основных факторов. И собственность, и сложность выполняемой работы практически утрачивают свой смысл без тех доходов, которые они обеспечивают. Поэтому не сама по себе профессия (квалификация), а то, как она обеспечивает социальный статус человека (главным образом, в форме дохода), выступает признаком стратификации. В общественном сознании это проявляется как престиж профессий. Сами по себе профессии могут быть очень сложными, требующими высокой квалификации, или достаточно простыми, предполагающими низкую квалификацию. В то же время не всегда сложность профессии равнозначна её престижности (как известно, представители сложных профессий могут получать неадекватную их квалификации и качеству труда заработную плату). </w:t>
      </w:r>
    </w:p>
    <w:p w:rsidR="009F62D3" w:rsidRPr="00045904" w:rsidRDefault="009F62D3" w:rsidP="00B2149A">
      <w:pPr>
        <w:shd w:val="clear" w:color="auto" w:fill="FFFFFF"/>
        <w:spacing w:after="0" w:line="240" w:lineRule="auto"/>
        <w:ind w:left="72" w:right="34"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045904">
        <w:rPr>
          <w:rFonts w:ascii="Times New Roman" w:hAnsi="Times New Roman"/>
          <w:color w:val="000000"/>
          <w:sz w:val="24"/>
          <w:szCs w:val="24"/>
        </w:rPr>
        <w:t>Социальную мобильность  образно можно сравнить  с многоэтажным домом, в котором можно перемешаться как по лестнице, так и на лифте. Действительно, в обществе одни «поднимаются» и «спускаются», а других «поднимают» и «спускают».</w:t>
      </w:r>
      <w:r w:rsidRPr="00045904">
        <w:rPr>
          <w:rFonts w:ascii="Times New Roman" w:hAnsi="Times New Roman"/>
          <w:sz w:val="24"/>
          <w:szCs w:val="24"/>
        </w:rPr>
        <w:t xml:space="preserve"> </w:t>
      </w:r>
      <w:r w:rsidRPr="00B2149A">
        <w:rPr>
          <w:rFonts w:ascii="Times New Roman" w:hAnsi="Times New Roman"/>
          <w:color w:val="000000"/>
          <w:sz w:val="24"/>
          <w:szCs w:val="24"/>
        </w:rPr>
        <w:t xml:space="preserve">«Социальная лестница» </w:t>
      </w:r>
      <w:r w:rsidRPr="00045904">
        <w:rPr>
          <w:rFonts w:ascii="Times New Roman" w:hAnsi="Times New Roman"/>
          <w:color w:val="000000"/>
          <w:sz w:val="24"/>
          <w:szCs w:val="24"/>
        </w:rPr>
        <w:t>связана с достижимым статусом, а «</w:t>
      </w:r>
      <w:r w:rsidRPr="00B2149A">
        <w:rPr>
          <w:rFonts w:ascii="Times New Roman" w:hAnsi="Times New Roman"/>
          <w:color w:val="000000"/>
          <w:sz w:val="24"/>
          <w:szCs w:val="24"/>
        </w:rPr>
        <w:t>социаль</w:t>
      </w:r>
      <w:r w:rsidRPr="00B2149A">
        <w:rPr>
          <w:rFonts w:ascii="Times New Roman" w:hAnsi="Times New Roman"/>
          <w:iCs/>
          <w:color w:val="000000"/>
          <w:sz w:val="24"/>
          <w:szCs w:val="24"/>
        </w:rPr>
        <w:t>ный лифт</w:t>
      </w:r>
      <w:r w:rsidRPr="00045904">
        <w:rPr>
          <w:rFonts w:ascii="Times New Roman" w:hAnsi="Times New Roman"/>
          <w:i/>
          <w:iCs/>
          <w:color w:val="000000"/>
          <w:sz w:val="24"/>
          <w:szCs w:val="24"/>
        </w:rPr>
        <w:t xml:space="preserve">» — </w:t>
      </w:r>
      <w:r w:rsidRPr="00045904">
        <w:rPr>
          <w:rFonts w:ascii="Times New Roman" w:hAnsi="Times New Roman"/>
          <w:color w:val="000000"/>
          <w:sz w:val="24"/>
          <w:szCs w:val="24"/>
        </w:rPr>
        <w:t>с предписанным статусом личности или общности. Примером социальной мобильности, связанной с достижимым социальным статусом, можно считать повышение квалификации и, как результат, повышени</w:t>
      </w:r>
      <w:r>
        <w:rPr>
          <w:rFonts w:ascii="Times New Roman" w:hAnsi="Times New Roman"/>
          <w:color w:val="000000"/>
          <w:sz w:val="24"/>
          <w:szCs w:val="24"/>
        </w:rPr>
        <w:t>е должности. Примером социальной</w:t>
      </w:r>
      <w:r w:rsidRPr="00045904">
        <w:rPr>
          <w:rFonts w:ascii="Times New Roman" w:hAnsi="Times New Roman"/>
          <w:color w:val="000000"/>
          <w:sz w:val="24"/>
          <w:szCs w:val="24"/>
        </w:rPr>
        <w:t xml:space="preserve"> мобильности, связанной с предписанным статусом, можно считать повышение в должности по признаку родства с вышестоящим руководителем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045904">
        <w:rPr>
          <w:rFonts w:ascii="Times New Roman" w:hAnsi="Times New Roman"/>
          <w:color w:val="000000"/>
          <w:sz w:val="24"/>
          <w:szCs w:val="24"/>
        </w:rPr>
        <w:t>[2,</w:t>
      </w:r>
      <w:r w:rsidRPr="00221EF8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045904">
        <w:rPr>
          <w:rFonts w:ascii="Times New Roman" w:hAnsi="Times New Roman"/>
          <w:color w:val="000000"/>
          <w:sz w:val="24"/>
          <w:szCs w:val="24"/>
        </w:rPr>
        <w:t>с.110-128].</w:t>
      </w:r>
    </w:p>
    <w:p w:rsidR="009F62D3" w:rsidRPr="00045904" w:rsidRDefault="009F62D3" w:rsidP="00B2149A">
      <w:pPr>
        <w:shd w:val="clear" w:color="auto" w:fill="FFFFFF"/>
        <w:spacing w:after="0" w:line="240" w:lineRule="auto"/>
        <w:ind w:left="72" w:right="34"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045904">
        <w:rPr>
          <w:rFonts w:ascii="Times New Roman" w:hAnsi="Times New Roman"/>
          <w:color w:val="000000"/>
          <w:sz w:val="24"/>
          <w:szCs w:val="24"/>
        </w:rPr>
        <w:t>Социальный лифт автором интерпретируется как смена позиции в социальной иерархии или как разновидность вертикальной мобильности. П.Сорокин выделил 8 лифтов вертикальной мобильности, по которым люди перемещаются вверх или вниз по ступеням социальной лестницы в процессе своей персональной карьеры: экономические организации, школа и научные организации, армия, религиозные организации, политический лифт, искусство, СМИ, семья и брак</w:t>
      </w:r>
      <w:r w:rsidRPr="00221EF8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045904">
        <w:rPr>
          <w:rFonts w:ascii="Times New Roman" w:hAnsi="Times New Roman"/>
          <w:color w:val="000000"/>
          <w:sz w:val="24"/>
          <w:szCs w:val="24"/>
        </w:rPr>
        <w:t>[</w:t>
      </w:r>
      <w:r w:rsidRPr="00221EF8">
        <w:rPr>
          <w:rFonts w:ascii="Times New Roman" w:hAnsi="Times New Roman"/>
          <w:color w:val="000000"/>
          <w:sz w:val="24"/>
          <w:szCs w:val="24"/>
        </w:rPr>
        <w:t>4</w:t>
      </w:r>
      <w:r w:rsidRPr="00045904">
        <w:rPr>
          <w:rFonts w:ascii="Times New Roman" w:hAnsi="Times New Roman"/>
          <w:color w:val="000000"/>
          <w:sz w:val="24"/>
          <w:szCs w:val="24"/>
        </w:rPr>
        <w:t>]. Иначе говоря, социальные лифты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045904">
        <w:rPr>
          <w:rFonts w:ascii="Times New Roman" w:hAnsi="Times New Roman"/>
          <w:color w:val="000000"/>
          <w:sz w:val="24"/>
          <w:szCs w:val="24"/>
        </w:rPr>
        <w:t>- это совокупность факторов, социальных институтов, с помощью которых происходит перемещение из одной социальной группы в другую. Ограниченные возможности социальных лифтов дали толчок развитию своеобразных мостов, которые позволяют переходить из одного лифта в другой и обеспечить карьерный рост.</w:t>
      </w:r>
    </w:p>
    <w:p w:rsidR="009F62D3" w:rsidRPr="00045904" w:rsidRDefault="009F62D3" w:rsidP="00B2149A">
      <w:pPr>
        <w:shd w:val="clear" w:color="auto" w:fill="FFFFFF"/>
        <w:spacing w:after="0" w:line="240" w:lineRule="auto"/>
        <w:ind w:left="72" w:right="34" w:firstLine="709"/>
        <w:jc w:val="both"/>
        <w:rPr>
          <w:rFonts w:ascii="Times New Roman" w:hAnsi="Times New Roman"/>
          <w:sz w:val="24"/>
          <w:szCs w:val="24"/>
        </w:rPr>
      </w:pPr>
      <w:r w:rsidRPr="00045904">
        <w:rPr>
          <w:rFonts w:ascii="Times New Roman" w:hAnsi="Times New Roman"/>
          <w:color w:val="000000"/>
          <w:sz w:val="24"/>
          <w:szCs w:val="24"/>
        </w:rPr>
        <w:t xml:space="preserve">В современном обществе социальные лифты не являются жёстким структурным образцом. Постиндустриальная цивилизация создаёт условия для конструирования личностью собственных социальных лифтов в соответствии со своим социальным предназначением и профессиональным призванием. </w:t>
      </w:r>
    </w:p>
    <w:p w:rsidR="009F62D3" w:rsidRPr="00045904" w:rsidRDefault="009F62D3" w:rsidP="00B2149A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045904">
        <w:rPr>
          <w:rFonts w:ascii="Times New Roman" w:hAnsi="Times New Roman"/>
          <w:color w:val="000000"/>
          <w:sz w:val="24"/>
          <w:szCs w:val="24"/>
        </w:rPr>
        <w:t>В условиях социально-экономического  кризиса, когда социальная поляризация становится преобладающей тенденцией, большая часть общества снижает свой социальный статус. В итоге происходит увеличение доли социальных «низов».</w:t>
      </w:r>
      <w:r w:rsidRPr="00045904">
        <w:rPr>
          <w:rFonts w:ascii="Times New Roman" w:hAnsi="Times New Roman"/>
          <w:sz w:val="24"/>
          <w:szCs w:val="24"/>
        </w:rPr>
        <w:t xml:space="preserve"> </w:t>
      </w:r>
      <w:r w:rsidRPr="00045904">
        <w:rPr>
          <w:rFonts w:ascii="Times New Roman" w:hAnsi="Times New Roman"/>
          <w:color w:val="000000"/>
          <w:sz w:val="24"/>
          <w:szCs w:val="24"/>
        </w:rPr>
        <w:t>Социальная поляризация общества приводит ко многим негативным последствиям. Усиливается социальная напряженность и конфронтация. В таких условиях ослабляется социальная база для социального партнерства между работодателями и работниками, для развития предпринимательства (для чего нужен первоначальный капитал). Средние слои постоянно «смываются» очередной волной экономического кризиса. Происходит рост политической апатии, обусловленной неверием  в возможность влиять на власть. А это представляет собой благоприятную почву для тоталитаризма и разных форм диктатуры, ксенофобии и  национализма. Социальная поляризация существенным образом меняет не только социальную стратификацию, но и всю социальную структуру общества. Нисходящая социальная мобильность  охватывает целые социальные общности людей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</w:t>
      </w:r>
      <w:r w:rsidRPr="00045904">
        <w:rPr>
          <w:rFonts w:ascii="Times New Roman" w:hAnsi="Times New Roman"/>
          <w:color w:val="000000"/>
          <w:sz w:val="24"/>
          <w:szCs w:val="24"/>
          <w:lang w:val="en-US"/>
        </w:rPr>
        <w:t>[</w:t>
      </w:r>
      <w:r w:rsidRPr="00045904">
        <w:rPr>
          <w:rFonts w:ascii="Times New Roman" w:hAnsi="Times New Roman"/>
          <w:color w:val="000000"/>
          <w:sz w:val="24"/>
          <w:szCs w:val="24"/>
        </w:rPr>
        <w:t>2,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</w:t>
      </w:r>
      <w:r w:rsidRPr="00045904">
        <w:rPr>
          <w:rFonts w:ascii="Times New Roman" w:hAnsi="Times New Roman"/>
          <w:color w:val="000000"/>
          <w:sz w:val="24"/>
          <w:szCs w:val="24"/>
        </w:rPr>
        <w:t>с.126</w:t>
      </w:r>
      <w:r w:rsidRPr="00045904">
        <w:rPr>
          <w:rFonts w:ascii="Times New Roman" w:hAnsi="Times New Roman"/>
          <w:color w:val="000000"/>
          <w:sz w:val="24"/>
          <w:szCs w:val="24"/>
          <w:lang w:val="en-US"/>
        </w:rPr>
        <w:t>]</w:t>
      </w:r>
      <w:r w:rsidRPr="00045904">
        <w:rPr>
          <w:rFonts w:ascii="Times New Roman" w:hAnsi="Times New Roman"/>
          <w:color w:val="000000"/>
          <w:sz w:val="24"/>
          <w:szCs w:val="24"/>
        </w:rPr>
        <w:t>.</w:t>
      </w:r>
    </w:p>
    <w:p w:rsidR="009F62D3" w:rsidRPr="00045904" w:rsidRDefault="009F62D3" w:rsidP="00B2149A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045904">
        <w:rPr>
          <w:rFonts w:ascii="Times New Roman" w:hAnsi="Times New Roman"/>
          <w:sz w:val="24"/>
          <w:szCs w:val="24"/>
        </w:rPr>
        <w:t>Социальная мобильность молодёжи во многом зависит от её жизненных и профессиональных планов. В 2015 году социологическая лаборатория БГПУ, являющаяся структурным подразделением Центра социальных технологий, провела  исследование в общеобразовательных школах. Обследованию были подвергнуты более 600 учителей  и 1200 учащихся 14 общеобразовательных учреждений всех 7 районов г. Уфы. Выборка в каждом районе включала одну гимназию и одну общеобразовательную школу. Кроме того, в выборку включено одно негосударственное образовательное учреждение и башкирская гимназия (опрос был проведён в двух башкирских гимназиях, поскольку одна из них включена методом случайного отбора).</w:t>
      </w:r>
    </w:p>
    <w:p w:rsidR="009F62D3" w:rsidRDefault="009F62D3" w:rsidP="00B2149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045904">
        <w:rPr>
          <w:rFonts w:ascii="Times New Roman" w:hAnsi="Times New Roman"/>
          <w:sz w:val="24"/>
          <w:szCs w:val="24"/>
        </w:rPr>
        <w:t xml:space="preserve"> В частности,  респондентам был предложен следующий вопрос: «Если Вы хотите получить высшее образование, то укажите основные причины». Получены следующие результаты (в процентах):</w:t>
      </w:r>
    </w:p>
    <w:p w:rsidR="009F62D3" w:rsidRDefault="009F62D3" w:rsidP="00B2149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- </w:t>
      </w:r>
      <w:r w:rsidRPr="00045904">
        <w:rPr>
          <w:rFonts w:ascii="Times New Roman" w:hAnsi="Times New Roman"/>
          <w:sz w:val="24"/>
          <w:szCs w:val="24"/>
        </w:rPr>
        <w:t>желание стать специалистом в определенной области  - 60</w:t>
      </w:r>
      <w:r>
        <w:rPr>
          <w:rFonts w:ascii="Times New Roman" w:hAnsi="Times New Roman"/>
          <w:sz w:val="24"/>
          <w:szCs w:val="24"/>
        </w:rPr>
        <w:t>;</w:t>
      </w:r>
    </w:p>
    <w:p w:rsidR="009F62D3" w:rsidRDefault="009F62D3" w:rsidP="00B2149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- </w:t>
      </w:r>
      <w:r w:rsidRPr="00045904">
        <w:rPr>
          <w:rFonts w:ascii="Times New Roman" w:hAnsi="Times New Roman"/>
          <w:sz w:val="24"/>
          <w:szCs w:val="24"/>
        </w:rPr>
        <w:t xml:space="preserve">желание просто получить высокооплачиваемую работу </w:t>
      </w:r>
      <w:r>
        <w:rPr>
          <w:rFonts w:ascii="Times New Roman" w:hAnsi="Times New Roman"/>
          <w:sz w:val="24"/>
          <w:szCs w:val="24"/>
        </w:rPr>
        <w:t>–</w:t>
      </w:r>
      <w:r w:rsidRPr="00045904">
        <w:rPr>
          <w:rFonts w:ascii="Times New Roman" w:hAnsi="Times New Roman"/>
          <w:sz w:val="24"/>
          <w:szCs w:val="24"/>
        </w:rPr>
        <w:t xml:space="preserve"> 52</w:t>
      </w:r>
      <w:r>
        <w:rPr>
          <w:rFonts w:ascii="Times New Roman" w:hAnsi="Times New Roman"/>
          <w:sz w:val="24"/>
          <w:szCs w:val="24"/>
        </w:rPr>
        <w:t>;</w:t>
      </w:r>
    </w:p>
    <w:p w:rsidR="009F62D3" w:rsidRDefault="009F62D3" w:rsidP="00B2149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- </w:t>
      </w:r>
      <w:r w:rsidRPr="00045904">
        <w:rPr>
          <w:rFonts w:ascii="Times New Roman" w:hAnsi="Times New Roman"/>
          <w:sz w:val="24"/>
          <w:szCs w:val="24"/>
        </w:rPr>
        <w:t xml:space="preserve">в целях саморазвития (развитие собственных способностей и т.д.) </w:t>
      </w:r>
      <w:r>
        <w:rPr>
          <w:rFonts w:ascii="Times New Roman" w:hAnsi="Times New Roman"/>
          <w:sz w:val="24"/>
          <w:szCs w:val="24"/>
        </w:rPr>
        <w:t>–</w:t>
      </w:r>
      <w:r w:rsidRPr="00045904">
        <w:rPr>
          <w:rFonts w:ascii="Times New Roman" w:hAnsi="Times New Roman"/>
          <w:sz w:val="24"/>
          <w:szCs w:val="24"/>
        </w:rPr>
        <w:t xml:space="preserve"> 41</w:t>
      </w:r>
      <w:r>
        <w:rPr>
          <w:rFonts w:ascii="Times New Roman" w:hAnsi="Times New Roman"/>
          <w:sz w:val="24"/>
          <w:szCs w:val="24"/>
        </w:rPr>
        <w:t>;</w:t>
      </w:r>
    </w:p>
    <w:p w:rsidR="009F62D3" w:rsidRDefault="009F62D3" w:rsidP="00B2149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- </w:t>
      </w:r>
      <w:r w:rsidRPr="00045904">
        <w:rPr>
          <w:rFonts w:ascii="Times New Roman" w:hAnsi="Times New Roman"/>
          <w:sz w:val="24"/>
          <w:szCs w:val="24"/>
        </w:rPr>
        <w:t xml:space="preserve">выбранная мной профессия требует получения высшего образования </w:t>
      </w:r>
      <w:r>
        <w:rPr>
          <w:rFonts w:ascii="Times New Roman" w:hAnsi="Times New Roman"/>
          <w:sz w:val="24"/>
          <w:szCs w:val="24"/>
        </w:rPr>
        <w:t>–</w:t>
      </w:r>
      <w:r w:rsidRPr="00045904">
        <w:rPr>
          <w:rFonts w:ascii="Times New Roman" w:hAnsi="Times New Roman"/>
          <w:sz w:val="24"/>
          <w:szCs w:val="24"/>
        </w:rPr>
        <w:t xml:space="preserve"> 30</w:t>
      </w:r>
      <w:r>
        <w:rPr>
          <w:rFonts w:ascii="Times New Roman" w:hAnsi="Times New Roman"/>
          <w:sz w:val="24"/>
          <w:szCs w:val="24"/>
        </w:rPr>
        <w:t>;</w:t>
      </w:r>
    </w:p>
    <w:p w:rsidR="009F62D3" w:rsidRDefault="009F62D3" w:rsidP="00B2149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- </w:t>
      </w:r>
      <w:r w:rsidRPr="00045904">
        <w:rPr>
          <w:rFonts w:ascii="Times New Roman" w:hAnsi="Times New Roman"/>
          <w:sz w:val="24"/>
          <w:szCs w:val="24"/>
        </w:rPr>
        <w:t>стремление получить определенный социальный статус -</w:t>
      </w:r>
      <w:r w:rsidRPr="00045904">
        <w:rPr>
          <w:rFonts w:ascii="Times New Roman" w:hAnsi="Times New Roman"/>
          <w:sz w:val="24"/>
          <w:szCs w:val="24"/>
        </w:rPr>
        <w:tab/>
        <w:t>20</w:t>
      </w:r>
      <w:r>
        <w:rPr>
          <w:rFonts w:ascii="Times New Roman" w:hAnsi="Times New Roman"/>
          <w:sz w:val="24"/>
          <w:szCs w:val="24"/>
        </w:rPr>
        <w:t>;</w:t>
      </w:r>
    </w:p>
    <w:p w:rsidR="009F62D3" w:rsidRDefault="009F62D3" w:rsidP="00B2149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- </w:t>
      </w:r>
      <w:r w:rsidRPr="00045904">
        <w:rPr>
          <w:rFonts w:ascii="Times New Roman" w:hAnsi="Times New Roman"/>
          <w:sz w:val="24"/>
          <w:szCs w:val="24"/>
        </w:rPr>
        <w:t xml:space="preserve">желание получать новые знания </w:t>
      </w:r>
      <w:r>
        <w:rPr>
          <w:rFonts w:ascii="Times New Roman" w:hAnsi="Times New Roman"/>
          <w:sz w:val="24"/>
          <w:szCs w:val="24"/>
        </w:rPr>
        <w:t>–</w:t>
      </w:r>
      <w:r w:rsidRPr="00045904">
        <w:rPr>
          <w:rFonts w:ascii="Times New Roman" w:hAnsi="Times New Roman"/>
          <w:sz w:val="24"/>
          <w:szCs w:val="24"/>
        </w:rPr>
        <w:t xml:space="preserve"> 20</w:t>
      </w:r>
      <w:r>
        <w:rPr>
          <w:rFonts w:ascii="Times New Roman" w:hAnsi="Times New Roman"/>
          <w:sz w:val="24"/>
          <w:szCs w:val="24"/>
        </w:rPr>
        <w:t>;</w:t>
      </w:r>
    </w:p>
    <w:p w:rsidR="009F62D3" w:rsidRDefault="009F62D3" w:rsidP="00B2149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- </w:t>
      </w:r>
      <w:r w:rsidRPr="00045904">
        <w:rPr>
          <w:rFonts w:ascii="Times New Roman" w:hAnsi="Times New Roman"/>
          <w:sz w:val="24"/>
          <w:szCs w:val="24"/>
        </w:rPr>
        <w:t>желание получить диплом о высшем образовании- 18</w:t>
      </w:r>
      <w:r>
        <w:rPr>
          <w:rFonts w:ascii="Times New Roman" w:hAnsi="Times New Roman"/>
          <w:sz w:val="24"/>
          <w:szCs w:val="24"/>
        </w:rPr>
        <w:t>;</w:t>
      </w:r>
    </w:p>
    <w:p w:rsidR="009F62D3" w:rsidRDefault="009F62D3" w:rsidP="00B2149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- </w:t>
      </w:r>
      <w:r w:rsidRPr="00045904">
        <w:rPr>
          <w:rFonts w:ascii="Times New Roman" w:hAnsi="Times New Roman"/>
          <w:sz w:val="24"/>
          <w:szCs w:val="24"/>
        </w:rPr>
        <w:t>требования родителей</w:t>
      </w:r>
      <w:r>
        <w:rPr>
          <w:rFonts w:ascii="Times New Roman" w:hAnsi="Times New Roman"/>
          <w:sz w:val="24"/>
          <w:szCs w:val="24"/>
        </w:rPr>
        <w:t xml:space="preserve"> </w:t>
      </w:r>
      <w:r w:rsidRPr="00045904">
        <w:rPr>
          <w:rFonts w:ascii="Times New Roman" w:hAnsi="Times New Roman"/>
          <w:sz w:val="24"/>
          <w:szCs w:val="24"/>
        </w:rPr>
        <w:t>-</w:t>
      </w:r>
      <w:r w:rsidRPr="00045904">
        <w:rPr>
          <w:rFonts w:ascii="Times New Roman" w:hAnsi="Times New Roman"/>
          <w:sz w:val="24"/>
          <w:szCs w:val="24"/>
        </w:rPr>
        <w:tab/>
        <w:t>14</w:t>
      </w:r>
      <w:r>
        <w:rPr>
          <w:rFonts w:ascii="Times New Roman" w:hAnsi="Times New Roman"/>
          <w:sz w:val="24"/>
          <w:szCs w:val="24"/>
        </w:rPr>
        <w:t>;</w:t>
      </w:r>
    </w:p>
    <w:p w:rsidR="009F62D3" w:rsidRDefault="009F62D3" w:rsidP="00B2149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- </w:t>
      </w:r>
      <w:r w:rsidRPr="00045904">
        <w:rPr>
          <w:rFonts w:ascii="Times New Roman" w:hAnsi="Times New Roman"/>
          <w:sz w:val="24"/>
          <w:szCs w:val="24"/>
        </w:rPr>
        <w:t>стремление получить одобрение окружающих-</w:t>
      </w:r>
      <w:r w:rsidRPr="00045904">
        <w:rPr>
          <w:rFonts w:ascii="Times New Roman" w:hAnsi="Times New Roman"/>
          <w:sz w:val="24"/>
          <w:szCs w:val="24"/>
        </w:rPr>
        <w:tab/>
        <w:t>6</w:t>
      </w:r>
      <w:r>
        <w:rPr>
          <w:rFonts w:ascii="Times New Roman" w:hAnsi="Times New Roman"/>
          <w:sz w:val="24"/>
          <w:szCs w:val="24"/>
        </w:rPr>
        <w:t>;</w:t>
      </w:r>
    </w:p>
    <w:p w:rsidR="009F62D3" w:rsidRDefault="009F62D3" w:rsidP="00B2149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- </w:t>
      </w:r>
      <w:r w:rsidRPr="00045904">
        <w:rPr>
          <w:rFonts w:ascii="Times New Roman" w:hAnsi="Times New Roman"/>
          <w:sz w:val="24"/>
          <w:szCs w:val="24"/>
        </w:rPr>
        <w:t>желание избежать службы в вооруженных силах-5</w:t>
      </w:r>
      <w:r>
        <w:rPr>
          <w:rFonts w:ascii="Times New Roman" w:hAnsi="Times New Roman"/>
          <w:sz w:val="24"/>
          <w:szCs w:val="24"/>
        </w:rPr>
        <w:t>;</w:t>
      </w:r>
    </w:p>
    <w:p w:rsidR="009F62D3" w:rsidRDefault="009F62D3" w:rsidP="00B2149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- </w:t>
      </w:r>
      <w:r w:rsidRPr="00045904">
        <w:rPr>
          <w:rFonts w:ascii="Times New Roman" w:hAnsi="Times New Roman"/>
          <w:sz w:val="24"/>
          <w:szCs w:val="24"/>
        </w:rPr>
        <w:t>традиции семьи</w:t>
      </w:r>
      <w:r>
        <w:rPr>
          <w:rFonts w:ascii="Times New Roman" w:hAnsi="Times New Roman"/>
          <w:sz w:val="24"/>
          <w:szCs w:val="24"/>
        </w:rPr>
        <w:t xml:space="preserve"> </w:t>
      </w:r>
      <w:r w:rsidRPr="00045904">
        <w:rPr>
          <w:rFonts w:ascii="Times New Roman" w:hAnsi="Times New Roman"/>
          <w:sz w:val="24"/>
          <w:szCs w:val="24"/>
        </w:rPr>
        <w:t xml:space="preserve">- </w:t>
      </w:r>
      <w:r w:rsidRPr="00045904">
        <w:rPr>
          <w:rFonts w:ascii="Times New Roman" w:hAnsi="Times New Roman"/>
          <w:sz w:val="24"/>
          <w:szCs w:val="24"/>
        </w:rPr>
        <w:tab/>
        <w:t>3</w:t>
      </w:r>
      <w:r>
        <w:rPr>
          <w:rFonts w:ascii="Times New Roman" w:hAnsi="Times New Roman"/>
          <w:sz w:val="24"/>
          <w:szCs w:val="24"/>
        </w:rPr>
        <w:t>;</w:t>
      </w:r>
    </w:p>
    <w:p w:rsidR="009F62D3" w:rsidRPr="00045904" w:rsidRDefault="009F62D3" w:rsidP="00B2149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- </w:t>
      </w:r>
      <w:r w:rsidRPr="00045904">
        <w:rPr>
          <w:rFonts w:ascii="Times New Roman" w:hAnsi="Times New Roman"/>
          <w:sz w:val="24"/>
          <w:szCs w:val="24"/>
        </w:rPr>
        <w:t>возможность не работать в период обучения в вузе-1</w:t>
      </w:r>
      <w:r>
        <w:rPr>
          <w:rFonts w:ascii="Times New Roman" w:hAnsi="Times New Roman"/>
          <w:sz w:val="24"/>
          <w:szCs w:val="24"/>
        </w:rPr>
        <w:t>.</w:t>
      </w:r>
    </w:p>
    <w:p w:rsidR="009F62D3" w:rsidRPr="00045904" w:rsidRDefault="009F62D3" w:rsidP="00B2149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045904">
        <w:rPr>
          <w:rFonts w:ascii="Times New Roman" w:hAnsi="Times New Roman"/>
          <w:sz w:val="24"/>
          <w:szCs w:val="24"/>
        </w:rPr>
        <w:t>В сумме внешние причины (требования родителей и т.п.) составляют</w:t>
      </w:r>
      <w:r>
        <w:rPr>
          <w:rFonts w:ascii="Times New Roman" w:hAnsi="Times New Roman"/>
          <w:sz w:val="24"/>
          <w:szCs w:val="24"/>
        </w:rPr>
        <w:t xml:space="preserve"> </w:t>
      </w:r>
      <w:r w:rsidRPr="00045904">
        <w:rPr>
          <w:rFonts w:ascii="Times New Roman" w:hAnsi="Times New Roman"/>
          <w:sz w:val="24"/>
          <w:szCs w:val="24"/>
        </w:rPr>
        <w:t>47 баллов, социально-статусные причины составляют  162 балла, внутренние причины (саморазвитие, знания) - 61 балл. Таким образом, основная мотивация получения высшего образования - стремление получить устойчивый социальный статус и доход.</w:t>
      </w:r>
    </w:p>
    <w:p w:rsidR="009F62D3" w:rsidRDefault="009F62D3" w:rsidP="00B2149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045904">
        <w:rPr>
          <w:rFonts w:ascii="Times New Roman" w:hAnsi="Times New Roman"/>
          <w:sz w:val="24"/>
          <w:szCs w:val="24"/>
        </w:rPr>
        <w:t>Показательными являются и ответы на следующий вопрос: «Какой должностной уровень Вы считаете достаточным для себя в своей профессиональной карьере?»</w:t>
      </w:r>
      <w:r>
        <w:rPr>
          <w:rFonts w:ascii="Times New Roman" w:hAnsi="Times New Roman"/>
          <w:sz w:val="24"/>
          <w:szCs w:val="24"/>
        </w:rPr>
        <w:t>:</w:t>
      </w:r>
    </w:p>
    <w:p w:rsidR="009F62D3" w:rsidRDefault="009F62D3" w:rsidP="00B2149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- </w:t>
      </w:r>
      <w:r w:rsidRPr="00045904">
        <w:rPr>
          <w:rFonts w:ascii="Times New Roman" w:hAnsi="Times New Roman"/>
          <w:sz w:val="24"/>
          <w:szCs w:val="24"/>
        </w:rPr>
        <w:t>рядовой исполнитель</w:t>
      </w:r>
      <w:r>
        <w:rPr>
          <w:rFonts w:ascii="Times New Roman" w:hAnsi="Times New Roman"/>
          <w:sz w:val="24"/>
          <w:szCs w:val="24"/>
        </w:rPr>
        <w:t xml:space="preserve"> – </w:t>
      </w:r>
      <w:r w:rsidRPr="00045904"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>;</w:t>
      </w:r>
    </w:p>
    <w:p w:rsidR="009F62D3" w:rsidRDefault="009F62D3" w:rsidP="00556B2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- </w:t>
      </w:r>
      <w:r w:rsidRPr="00045904">
        <w:rPr>
          <w:rFonts w:ascii="Times New Roman" w:hAnsi="Times New Roman"/>
          <w:sz w:val="24"/>
          <w:szCs w:val="24"/>
        </w:rPr>
        <w:t>квалифицированный специалист</w:t>
      </w:r>
      <w:r>
        <w:rPr>
          <w:rFonts w:ascii="Times New Roman" w:hAnsi="Times New Roman"/>
          <w:sz w:val="24"/>
          <w:szCs w:val="24"/>
        </w:rPr>
        <w:t xml:space="preserve"> - </w:t>
      </w:r>
      <w:r w:rsidRPr="00045904">
        <w:rPr>
          <w:rFonts w:ascii="Times New Roman" w:hAnsi="Times New Roman"/>
          <w:sz w:val="24"/>
          <w:szCs w:val="24"/>
        </w:rPr>
        <w:t>35</w:t>
      </w:r>
      <w:r>
        <w:rPr>
          <w:rFonts w:ascii="Times New Roman" w:hAnsi="Times New Roman"/>
          <w:sz w:val="24"/>
          <w:szCs w:val="24"/>
        </w:rPr>
        <w:t>;</w:t>
      </w:r>
    </w:p>
    <w:p w:rsidR="009F62D3" w:rsidRDefault="009F62D3" w:rsidP="00556B2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- </w:t>
      </w:r>
      <w:r w:rsidRPr="00045904">
        <w:rPr>
          <w:rFonts w:ascii="Times New Roman" w:hAnsi="Times New Roman"/>
          <w:sz w:val="24"/>
          <w:szCs w:val="24"/>
        </w:rPr>
        <w:t>руководитель небольшой группы (отдела)</w:t>
      </w:r>
      <w:r>
        <w:rPr>
          <w:rFonts w:ascii="Times New Roman" w:hAnsi="Times New Roman"/>
          <w:sz w:val="24"/>
          <w:szCs w:val="24"/>
        </w:rPr>
        <w:t xml:space="preserve"> –</w:t>
      </w:r>
      <w:r w:rsidRPr="00045904">
        <w:rPr>
          <w:rFonts w:ascii="Times New Roman" w:hAnsi="Times New Roman"/>
          <w:sz w:val="24"/>
          <w:szCs w:val="24"/>
        </w:rPr>
        <w:t xml:space="preserve"> 17</w:t>
      </w:r>
      <w:r>
        <w:rPr>
          <w:rFonts w:ascii="Times New Roman" w:hAnsi="Times New Roman"/>
          <w:sz w:val="24"/>
          <w:szCs w:val="24"/>
        </w:rPr>
        <w:t>;</w:t>
      </w:r>
    </w:p>
    <w:p w:rsidR="009F62D3" w:rsidRDefault="009F62D3" w:rsidP="00556B2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- </w:t>
      </w:r>
      <w:r w:rsidRPr="00045904">
        <w:rPr>
          <w:rFonts w:ascii="Times New Roman" w:hAnsi="Times New Roman"/>
          <w:sz w:val="24"/>
          <w:szCs w:val="24"/>
        </w:rPr>
        <w:t>руководитель организации (предприятия, учреждения)</w:t>
      </w:r>
      <w:r>
        <w:rPr>
          <w:rFonts w:ascii="Times New Roman" w:hAnsi="Times New Roman"/>
          <w:sz w:val="24"/>
          <w:szCs w:val="24"/>
        </w:rPr>
        <w:t xml:space="preserve"> </w:t>
      </w:r>
      <w:r w:rsidRPr="00045904">
        <w:rPr>
          <w:rFonts w:ascii="Times New Roman" w:hAnsi="Times New Roman"/>
          <w:sz w:val="24"/>
          <w:szCs w:val="24"/>
        </w:rPr>
        <w:t>- 34</w:t>
      </w:r>
      <w:r>
        <w:rPr>
          <w:rFonts w:ascii="Times New Roman" w:hAnsi="Times New Roman"/>
          <w:sz w:val="24"/>
          <w:szCs w:val="24"/>
        </w:rPr>
        <w:t>;</w:t>
      </w:r>
    </w:p>
    <w:p w:rsidR="009F62D3" w:rsidRPr="00045904" w:rsidRDefault="009F62D3" w:rsidP="00556B2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045904">
        <w:rPr>
          <w:rFonts w:ascii="Times New Roman" w:hAnsi="Times New Roman"/>
          <w:sz w:val="24"/>
          <w:szCs w:val="24"/>
        </w:rPr>
        <w:t>профессиональный статус мне безразличен-  12</w:t>
      </w:r>
    </w:p>
    <w:p w:rsidR="009F62D3" w:rsidRDefault="009F62D3" w:rsidP="00556B26">
      <w:pPr>
        <w:tabs>
          <w:tab w:val="num" w:pos="88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045904">
        <w:rPr>
          <w:rFonts w:ascii="Times New Roman" w:hAnsi="Times New Roman"/>
          <w:sz w:val="24"/>
          <w:szCs w:val="24"/>
        </w:rPr>
        <w:t>Как видно из результатов интервьюирования, более половины  будущих выпускников средних школ г.</w:t>
      </w:r>
      <w:r w:rsidRPr="00221EF8">
        <w:rPr>
          <w:rFonts w:ascii="Times New Roman" w:hAnsi="Times New Roman"/>
          <w:sz w:val="24"/>
          <w:szCs w:val="24"/>
        </w:rPr>
        <w:t xml:space="preserve"> </w:t>
      </w:r>
      <w:r w:rsidRPr="00045904">
        <w:rPr>
          <w:rFonts w:ascii="Times New Roman" w:hAnsi="Times New Roman"/>
          <w:sz w:val="24"/>
          <w:szCs w:val="24"/>
        </w:rPr>
        <w:t>Уфы ориентируются на руководящие, управленческие должности, причём более трети-  не среднего, а высшего уровня. Здесь мы сталкиваемся с известным в социологии труда феноменом перевёрнутых пирамид, который впервые обнаружил В.Н.Шубкин</w:t>
      </w:r>
      <w:r w:rsidRPr="00221EF8">
        <w:rPr>
          <w:rFonts w:ascii="Times New Roman" w:hAnsi="Times New Roman"/>
          <w:sz w:val="24"/>
          <w:szCs w:val="24"/>
        </w:rPr>
        <w:t xml:space="preserve"> </w:t>
      </w:r>
      <w:r w:rsidRPr="00045904">
        <w:rPr>
          <w:rFonts w:ascii="Times New Roman" w:hAnsi="Times New Roman"/>
          <w:sz w:val="24"/>
          <w:szCs w:val="24"/>
        </w:rPr>
        <w:t>[</w:t>
      </w:r>
      <w:r w:rsidRPr="00221EF8">
        <w:rPr>
          <w:rFonts w:ascii="Times New Roman" w:hAnsi="Times New Roman"/>
          <w:sz w:val="24"/>
          <w:szCs w:val="24"/>
        </w:rPr>
        <w:t>5</w:t>
      </w:r>
      <w:r w:rsidRPr="00045904">
        <w:rPr>
          <w:rFonts w:ascii="Times New Roman" w:hAnsi="Times New Roman"/>
          <w:sz w:val="24"/>
          <w:szCs w:val="24"/>
        </w:rPr>
        <w:t xml:space="preserve">; </w:t>
      </w:r>
      <w:r w:rsidRPr="00221EF8">
        <w:rPr>
          <w:rFonts w:ascii="Times New Roman" w:hAnsi="Times New Roman"/>
          <w:sz w:val="24"/>
          <w:szCs w:val="24"/>
        </w:rPr>
        <w:t>6</w:t>
      </w:r>
      <w:r w:rsidRPr="00045904">
        <w:rPr>
          <w:rFonts w:ascii="Times New Roman" w:hAnsi="Times New Roman"/>
          <w:sz w:val="24"/>
          <w:szCs w:val="24"/>
        </w:rPr>
        <w:t>]</w:t>
      </w:r>
      <w:r>
        <w:rPr>
          <w:rFonts w:ascii="Times New Roman" w:hAnsi="Times New Roman"/>
          <w:sz w:val="24"/>
          <w:szCs w:val="24"/>
        </w:rPr>
        <w:t xml:space="preserve">. </w:t>
      </w:r>
      <w:r w:rsidRPr="00045904">
        <w:rPr>
          <w:rFonts w:ascii="Times New Roman" w:hAnsi="Times New Roman"/>
          <w:sz w:val="24"/>
          <w:szCs w:val="24"/>
        </w:rPr>
        <w:t>Нижняя пирамида - это потребность общества в должностях и профессиях.  Внизу расположены массовые, самые востребованные должности. А в вершине пирамиды располагаются редкие, престижные должности и профессии.  Верхняя пирамида изображает профессиональные и должностные планы молодёжи, которую больше всего интересуют привлекательные статусы. Получается явное несовпадение этих двух пирамид. В реальной жизни - противоречие между потребностями и возможностями общества, регионов, и потребностями и способностями молодого поколения.</w:t>
      </w:r>
    </w:p>
    <w:p w:rsidR="009F62D3" w:rsidRDefault="009F62D3" w:rsidP="00221EF8">
      <w:pPr>
        <w:tabs>
          <w:tab w:val="num" w:pos="88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045904">
        <w:rPr>
          <w:rFonts w:ascii="Times New Roman" w:hAnsi="Times New Roman"/>
          <w:sz w:val="24"/>
          <w:szCs w:val="24"/>
        </w:rPr>
        <w:t>Президент  и премьер-министр РФ в своих речах неоднократно говорили о необходимости увеличить долю рабочих специальностей в общепрофессиональной системе подготовки кадров, поскольку наблюдается дефицит  в указанной профессиональной сфере. Данные нашего социологического исследования говорят о том, что не хватает ориентации не только на рабочие специальности, но и в целом – на профессии и должности исполнительского уровня. Кроме того, молодёжь не учитывает запросы регионального рынка труда. Здесь мы также видим не только идеализм молодёжи, но и изъяны  профессиональной ориентации. Например, психологи почему-то предпочитают проводить лидерские тренинги, хотя в обществе гораздо больше потребность в надёжных исполнителях. К тому же  педагоги не объяснили подросткам, что не все обладают должными способностями и качествами менеджера,  исполнители и специалисты также достигают своего жизненного успеха, а главным требованием в трудовой деятельности сегодня становится профессиональная компетентность, тесно связанная с образованием.</w:t>
      </w:r>
      <w:r>
        <w:rPr>
          <w:rFonts w:ascii="Times New Roman" w:hAnsi="Times New Roman"/>
          <w:sz w:val="24"/>
          <w:szCs w:val="24"/>
        </w:rPr>
        <w:t xml:space="preserve"> В профессиональной ориентации молодежи необходимо учитывать и информационное пространство муниципального образования, в данном случае, рынок труда города Уфы демонстрирует прагматичные ценности и ориентацию на комфорт и благополучие, что противоречит формируемой у школьников профессиональной направленности </w:t>
      </w:r>
      <w:r w:rsidRPr="00221EF8">
        <w:rPr>
          <w:rFonts w:ascii="Times New Roman" w:hAnsi="Times New Roman"/>
          <w:sz w:val="24"/>
          <w:szCs w:val="24"/>
        </w:rPr>
        <w:t>[3]</w:t>
      </w:r>
      <w:r>
        <w:rPr>
          <w:rFonts w:ascii="Times New Roman" w:hAnsi="Times New Roman"/>
          <w:sz w:val="24"/>
          <w:szCs w:val="24"/>
        </w:rPr>
        <w:t xml:space="preserve">.  </w:t>
      </w:r>
      <w:r w:rsidRPr="00045904">
        <w:rPr>
          <w:rFonts w:ascii="Times New Roman" w:hAnsi="Times New Roman"/>
          <w:sz w:val="24"/>
          <w:szCs w:val="24"/>
        </w:rPr>
        <w:t xml:space="preserve"> Иначе говоря, профессиональный  и должностной  статус являются достижимыми, а не предписанными. Готовить же всех к роли лидера - это серьёзная педагогическая ошибка, чреватая  большими разочарованиями.</w:t>
      </w:r>
    </w:p>
    <w:p w:rsidR="009F62D3" w:rsidRPr="00045904" w:rsidRDefault="009F62D3" w:rsidP="00556B26">
      <w:pPr>
        <w:tabs>
          <w:tab w:val="num" w:pos="88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045904">
        <w:rPr>
          <w:rFonts w:ascii="Times New Roman" w:hAnsi="Times New Roman"/>
          <w:sz w:val="24"/>
          <w:szCs w:val="24"/>
        </w:rPr>
        <w:t>Добавим, что контрольные шкалы показали, что примерно 19 процентов школьник</w:t>
      </w:r>
      <w:r>
        <w:rPr>
          <w:rFonts w:ascii="Times New Roman" w:hAnsi="Times New Roman"/>
          <w:sz w:val="24"/>
          <w:szCs w:val="24"/>
        </w:rPr>
        <w:t xml:space="preserve">ов имеют реальную склонность к </w:t>
      </w:r>
      <w:r w:rsidRPr="00045904">
        <w:rPr>
          <w:rFonts w:ascii="Times New Roman" w:hAnsi="Times New Roman"/>
          <w:sz w:val="24"/>
          <w:szCs w:val="24"/>
        </w:rPr>
        <w:t xml:space="preserve">деятельности менеджера или административного руководителя. Следовательно, старшеклассники не учитывают свою типологическую принадлежность, способности и призвание при выборе профессии и  должности, наличие вакансий на рынке труда региона,  что позволяет  социологам высказать  предположение о низком уровне и невысоком качестве профориентационной работы в системе среднего образования. </w:t>
      </w:r>
    </w:p>
    <w:p w:rsidR="009F62D3" w:rsidRPr="00045904" w:rsidRDefault="009F62D3" w:rsidP="00B2149A">
      <w:pPr>
        <w:shd w:val="clear" w:color="auto" w:fill="FFFFFF"/>
        <w:spacing w:after="0" w:line="240" w:lineRule="auto"/>
        <w:ind w:left="106" w:right="29" w:firstLine="709"/>
        <w:jc w:val="both"/>
        <w:rPr>
          <w:rFonts w:ascii="Times New Roman" w:hAnsi="Times New Roman"/>
          <w:sz w:val="24"/>
          <w:szCs w:val="24"/>
        </w:rPr>
      </w:pPr>
    </w:p>
    <w:p w:rsidR="009F62D3" w:rsidRPr="00231C83" w:rsidRDefault="009F62D3" w:rsidP="00231C83">
      <w:pPr>
        <w:shd w:val="clear" w:color="auto" w:fill="FFFFFF"/>
        <w:spacing w:after="0" w:line="240" w:lineRule="auto"/>
        <w:ind w:right="29" w:firstLine="709"/>
        <w:jc w:val="center"/>
        <w:rPr>
          <w:rFonts w:ascii="Times New Roman" w:hAnsi="Times New Roman"/>
          <w:sz w:val="24"/>
          <w:szCs w:val="24"/>
        </w:rPr>
      </w:pPr>
      <w:r w:rsidRPr="002955A8">
        <w:rPr>
          <w:rFonts w:ascii="Times New Roman" w:hAnsi="Times New Roman"/>
          <w:b/>
          <w:sz w:val="24"/>
          <w:szCs w:val="24"/>
        </w:rPr>
        <w:t>Библиографический список</w:t>
      </w:r>
    </w:p>
    <w:p w:rsidR="009F62D3" w:rsidRPr="00231C83" w:rsidRDefault="009F62D3" w:rsidP="00231C83">
      <w:pPr>
        <w:shd w:val="clear" w:color="auto" w:fill="FFFFFF"/>
        <w:spacing w:after="0" w:line="240" w:lineRule="auto"/>
        <w:ind w:right="29" w:firstLine="709"/>
        <w:jc w:val="both"/>
        <w:rPr>
          <w:rFonts w:ascii="Times New Roman" w:hAnsi="Times New Roman"/>
          <w:sz w:val="24"/>
          <w:szCs w:val="24"/>
        </w:rPr>
      </w:pPr>
      <w:r w:rsidRPr="00231C83">
        <w:rPr>
          <w:rFonts w:ascii="Times New Roman" w:hAnsi="Times New Roman"/>
          <w:sz w:val="24"/>
          <w:szCs w:val="24"/>
        </w:rPr>
        <w:t>1.</w:t>
      </w:r>
      <w:r>
        <w:rPr>
          <w:rFonts w:ascii="Times New Roman" w:hAnsi="Times New Roman"/>
          <w:sz w:val="24"/>
          <w:szCs w:val="24"/>
        </w:rPr>
        <w:t>Антошкин</w:t>
      </w:r>
      <w:r w:rsidRPr="00231C83">
        <w:rPr>
          <w:rFonts w:ascii="Times New Roman" w:hAnsi="Times New Roman"/>
          <w:sz w:val="24"/>
          <w:szCs w:val="24"/>
        </w:rPr>
        <w:t xml:space="preserve"> В.Н., Круль А.С. Типологический анализ как метод исследования информационной структуры социальных систем // Известия высших учебных заведений. Поволжский регион. </w:t>
      </w:r>
      <w:r>
        <w:rPr>
          <w:rFonts w:ascii="Times New Roman" w:hAnsi="Times New Roman"/>
          <w:sz w:val="24"/>
          <w:szCs w:val="24"/>
        </w:rPr>
        <w:t>–</w:t>
      </w:r>
      <w:r w:rsidRPr="00231C83">
        <w:rPr>
          <w:rFonts w:ascii="Times New Roman" w:hAnsi="Times New Roman"/>
          <w:sz w:val="24"/>
          <w:szCs w:val="24"/>
        </w:rPr>
        <w:t xml:space="preserve"> 2012. - № 3. - с.</w:t>
      </w:r>
      <w:r w:rsidRPr="002955A8">
        <w:rPr>
          <w:rFonts w:ascii="Times New Roman" w:hAnsi="Times New Roman"/>
          <w:sz w:val="24"/>
          <w:szCs w:val="24"/>
        </w:rPr>
        <w:t xml:space="preserve"> </w:t>
      </w:r>
      <w:r w:rsidRPr="00231C83">
        <w:rPr>
          <w:rFonts w:ascii="Times New Roman" w:hAnsi="Times New Roman"/>
          <w:sz w:val="24"/>
          <w:szCs w:val="24"/>
        </w:rPr>
        <w:t>65-76</w:t>
      </w:r>
    </w:p>
    <w:p w:rsidR="009F62D3" w:rsidRPr="00231C83" w:rsidRDefault="009F62D3" w:rsidP="00231C83">
      <w:pPr>
        <w:shd w:val="clear" w:color="auto" w:fill="FFFFFF"/>
        <w:spacing w:after="0" w:line="240" w:lineRule="auto"/>
        <w:ind w:right="29" w:firstLine="709"/>
        <w:jc w:val="both"/>
        <w:rPr>
          <w:rFonts w:ascii="Times New Roman" w:hAnsi="Times New Roman"/>
          <w:sz w:val="24"/>
          <w:szCs w:val="24"/>
        </w:rPr>
      </w:pPr>
      <w:r w:rsidRPr="00231C83">
        <w:rPr>
          <w:rFonts w:ascii="Times New Roman" w:hAnsi="Times New Roman"/>
          <w:sz w:val="24"/>
          <w:szCs w:val="24"/>
        </w:rPr>
        <w:t xml:space="preserve">2. Антошкин В.Н. Общая социология. </w:t>
      </w:r>
      <w:r>
        <w:rPr>
          <w:rFonts w:ascii="Times New Roman" w:hAnsi="Times New Roman"/>
          <w:sz w:val="24"/>
          <w:szCs w:val="24"/>
        </w:rPr>
        <w:t>Учебное пособие.- Уфа, 2015</w:t>
      </w:r>
    </w:p>
    <w:p w:rsidR="009F62D3" w:rsidRPr="00231C83" w:rsidRDefault="009F62D3" w:rsidP="00231C83">
      <w:pPr>
        <w:shd w:val="clear" w:color="auto" w:fill="FFFFFF"/>
        <w:spacing w:after="0" w:line="240" w:lineRule="auto"/>
        <w:ind w:right="29" w:firstLine="709"/>
        <w:jc w:val="both"/>
        <w:rPr>
          <w:rFonts w:ascii="Times New Roman" w:hAnsi="Times New Roman"/>
          <w:sz w:val="24"/>
          <w:szCs w:val="24"/>
        </w:rPr>
      </w:pPr>
      <w:r w:rsidRPr="00231C83">
        <w:rPr>
          <w:rFonts w:ascii="Times New Roman" w:hAnsi="Times New Roman"/>
          <w:sz w:val="24"/>
          <w:szCs w:val="24"/>
        </w:rPr>
        <w:t>3. Зайнетдинова Л.Ф., Круль А.С. Информационно-коммуникативное пространство рынка труда: управление типами экономического поведения // Вестник БГАУ. – 2015. - №2. – С. 128 - 132</w:t>
      </w:r>
    </w:p>
    <w:p w:rsidR="009F62D3" w:rsidRPr="004032F5" w:rsidRDefault="009F62D3" w:rsidP="00231C83">
      <w:pPr>
        <w:shd w:val="clear" w:color="auto" w:fill="FFFFFF"/>
        <w:spacing w:after="0" w:line="240" w:lineRule="auto"/>
        <w:ind w:right="29" w:firstLine="709"/>
        <w:jc w:val="both"/>
        <w:rPr>
          <w:rFonts w:ascii="Times New Roman" w:hAnsi="Times New Roman"/>
          <w:sz w:val="24"/>
          <w:szCs w:val="24"/>
        </w:rPr>
      </w:pPr>
      <w:r w:rsidRPr="00231C83">
        <w:rPr>
          <w:rFonts w:ascii="Times New Roman" w:hAnsi="Times New Roman"/>
          <w:sz w:val="24"/>
          <w:szCs w:val="24"/>
        </w:rPr>
        <w:t xml:space="preserve">4. Сорокин П.А.Человек. Цивилизация. </w:t>
      </w:r>
      <w:r>
        <w:rPr>
          <w:rFonts w:ascii="Times New Roman" w:hAnsi="Times New Roman"/>
          <w:sz w:val="24"/>
          <w:szCs w:val="24"/>
        </w:rPr>
        <w:t>Общество.- М., 1992</w:t>
      </w:r>
    </w:p>
    <w:p w:rsidR="009F62D3" w:rsidRPr="005F14CF" w:rsidRDefault="009F62D3" w:rsidP="00231C83">
      <w:pPr>
        <w:shd w:val="clear" w:color="auto" w:fill="FFFFFF"/>
        <w:spacing w:after="0" w:line="240" w:lineRule="auto"/>
        <w:ind w:right="29" w:firstLine="709"/>
        <w:jc w:val="both"/>
        <w:rPr>
          <w:rFonts w:ascii="Times New Roman" w:hAnsi="Times New Roman"/>
          <w:sz w:val="24"/>
          <w:szCs w:val="24"/>
        </w:rPr>
      </w:pPr>
      <w:r w:rsidRPr="00231C83">
        <w:rPr>
          <w:rFonts w:ascii="Times New Roman" w:hAnsi="Times New Roman"/>
          <w:sz w:val="24"/>
          <w:szCs w:val="24"/>
        </w:rPr>
        <w:t>5. Чередниченко Г.А.Образовательные и профессиональные траектории российской молодёжи (на материалах социологических исследований</w:t>
      </w:r>
      <w:r>
        <w:rPr>
          <w:rFonts w:ascii="Times New Roman" w:hAnsi="Times New Roman"/>
          <w:sz w:val="24"/>
          <w:szCs w:val="24"/>
        </w:rPr>
        <w:t>).- М.:ЦСП и М, 2014</w:t>
      </w:r>
    </w:p>
    <w:p w:rsidR="009F62D3" w:rsidRDefault="009F62D3" w:rsidP="00231C83">
      <w:pPr>
        <w:shd w:val="clear" w:color="auto" w:fill="FFFFFF"/>
        <w:spacing w:after="0" w:line="240" w:lineRule="auto"/>
        <w:ind w:right="29" w:firstLine="709"/>
        <w:jc w:val="both"/>
        <w:rPr>
          <w:rFonts w:ascii="Times New Roman" w:hAnsi="Times New Roman"/>
          <w:sz w:val="24"/>
          <w:szCs w:val="24"/>
        </w:rPr>
      </w:pPr>
      <w:r w:rsidRPr="00231C83">
        <w:rPr>
          <w:rFonts w:ascii="Times New Roman" w:hAnsi="Times New Roman"/>
          <w:sz w:val="24"/>
          <w:szCs w:val="24"/>
        </w:rPr>
        <w:t>6. Чередниченко Г.А., Шубкин В.Н. Молодёжь вступает в жизнь</w:t>
      </w:r>
      <w:r w:rsidRPr="004032F5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</w:t>
      </w:r>
      <w:r w:rsidRPr="00231C83">
        <w:rPr>
          <w:rFonts w:ascii="Times New Roman" w:hAnsi="Times New Roman"/>
          <w:sz w:val="24"/>
          <w:szCs w:val="24"/>
        </w:rPr>
        <w:t>- М., 1985</w:t>
      </w:r>
    </w:p>
    <w:p w:rsidR="009F62D3" w:rsidRDefault="009F62D3" w:rsidP="00231C83">
      <w:pPr>
        <w:shd w:val="clear" w:color="auto" w:fill="FFFFFF"/>
        <w:spacing w:after="0" w:line="240" w:lineRule="auto"/>
        <w:ind w:right="29"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9F62D3" w:rsidRDefault="009F62D3" w:rsidP="00231C83">
      <w:pPr>
        <w:shd w:val="clear" w:color="auto" w:fill="FFFFFF"/>
        <w:spacing w:after="0" w:line="240" w:lineRule="auto"/>
        <w:ind w:right="29" w:firstLine="709"/>
        <w:jc w:val="both"/>
        <w:rPr>
          <w:rFonts w:ascii="Times New Roman" w:hAnsi="Times New Roman"/>
          <w:sz w:val="24"/>
          <w:szCs w:val="24"/>
        </w:rPr>
      </w:pPr>
      <w:r w:rsidRPr="00006B0D">
        <w:rPr>
          <w:rFonts w:ascii="Times New Roman" w:hAnsi="Times New Roman"/>
          <w:b/>
          <w:sz w:val="24"/>
          <w:szCs w:val="24"/>
        </w:rPr>
        <w:t>Информация об авторе (-ах) на русском языке</w:t>
      </w:r>
    </w:p>
    <w:p w:rsidR="009F62D3" w:rsidRDefault="009F62D3" w:rsidP="00231C83">
      <w:pPr>
        <w:shd w:val="clear" w:color="auto" w:fill="FFFFFF"/>
        <w:spacing w:after="0" w:line="240" w:lineRule="auto"/>
        <w:ind w:right="29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Дубинин Илья Олегович, БГПУ им. М. Акмуллы, г.Уфа, ул. Октябрьской революции, 3а, </w:t>
      </w:r>
      <w:hyperlink r:id="rId5" w:history="1">
        <w:r w:rsidRPr="0054747A">
          <w:rPr>
            <w:rStyle w:val="Hyperlink"/>
            <w:rFonts w:ascii="Times New Roman" w:hAnsi="Times New Roman"/>
            <w:sz w:val="24"/>
            <w:szCs w:val="24"/>
            <w:lang w:val="en-US"/>
          </w:rPr>
          <w:t>Fsp</w:t>
        </w:r>
        <w:r w:rsidRPr="0054747A">
          <w:rPr>
            <w:rStyle w:val="Hyperlink"/>
            <w:rFonts w:ascii="Times New Roman" w:hAnsi="Times New Roman"/>
            <w:sz w:val="24"/>
            <w:szCs w:val="24"/>
          </w:rPr>
          <w:t>22@</w:t>
        </w:r>
        <w:r w:rsidRPr="0054747A">
          <w:rPr>
            <w:rStyle w:val="Hyperlink"/>
            <w:rFonts w:ascii="Times New Roman" w:hAnsi="Times New Roman"/>
            <w:sz w:val="24"/>
            <w:szCs w:val="24"/>
            <w:lang w:val="en-US"/>
          </w:rPr>
          <w:t>yandex</w:t>
        </w:r>
        <w:r w:rsidRPr="0054747A">
          <w:rPr>
            <w:rStyle w:val="Hyperlink"/>
            <w:rFonts w:ascii="Times New Roman" w:hAnsi="Times New Roman"/>
            <w:sz w:val="24"/>
            <w:szCs w:val="24"/>
          </w:rPr>
          <w:t>.</w:t>
        </w:r>
        <w:r w:rsidRPr="0054747A">
          <w:rPr>
            <w:rStyle w:val="Hyperlink"/>
            <w:rFonts w:ascii="Times New Roman" w:hAnsi="Times New Roman"/>
            <w:sz w:val="24"/>
            <w:szCs w:val="24"/>
            <w:lang w:val="en-US"/>
          </w:rPr>
          <w:t>ru</w:t>
        </w:r>
      </w:hyperlink>
      <w:r>
        <w:rPr>
          <w:rFonts w:ascii="Times New Roman" w:hAnsi="Times New Roman"/>
          <w:sz w:val="24"/>
          <w:szCs w:val="24"/>
        </w:rPr>
        <w:t>.</w:t>
      </w:r>
    </w:p>
    <w:p w:rsidR="009F62D3" w:rsidRDefault="009F62D3" w:rsidP="00231C83">
      <w:pPr>
        <w:shd w:val="clear" w:color="auto" w:fill="FFFFFF"/>
        <w:spacing w:after="0" w:line="240" w:lineRule="auto"/>
        <w:ind w:right="29" w:firstLine="709"/>
        <w:jc w:val="both"/>
        <w:rPr>
          <w:sz w:val="24"/>
          <w:szCs w:val="24"/>
        </w:rPr>
      </w:pPr>
    </w:p>
    <w:p w:rsidR="009F62D3" w:rsidRPr="002955A8" w:rsidRDefault="009F62D3" w:rsidP="002955A8">
      <w:pPr>
        <w:shd w:val="clear" w:color="auto" w:fill="FFFFFF"/>
        <w:spacing w:after="0" w:line="240" w:lineRule="auto"/>
        <w:ind w:right="29" w:firstLine="709"/>
        <w:jc w:val="right"/>
        <w:rPr>
          <w:rFonts w:ascii="Times New Roman" w:hAnsi="Times New Roman"/>
          <w:b/>
          <w:sz w:val="24"/>
          <w:szCs w:val="24"/>
          <w:lang w:val="en-US"/>
        </w:rPr>
      </w:pPr>
      <w:r w:rsidRPr="002955A8">
        <w:rPr>
          <w:rFonts w:ascii="Times New Roman" w:hAnsi="Times New Roman"/>
          <w:b/>
          <w:sz w:val="24"/>
          <w:szCs w:val="24"/>
          <w:lang w:val="en-US"/>
        </w:rPr>
        <w:t>Dubinin I. O.</w:t>
      </w:r>
    </w:p>
    <w:p w:rsidR="009F62D3" w:rsidRPr="004032F5" w:rsidRDefault="009F62D3" w:rsidP="002955A8">
      <w:pPr>
        <w:shd w:val="clear" w:color="auto" w:fill="FFFFFF"/>
        <w:spacing w:after="0" w:line="240" w:lineRule="auto"/>
        <w:ind w:right="29" w:firstLine="709"/>
        <w:jc w:val="center"/>
        <w:rPr>
          <w:rFonts w:ascii="Times New Roman" w:hAnsi="Times New Roman"/>
          <w:b/>
          <w:caps/>
          <w:sz w:val="24"/>
          <w:szCs w:val="24"/>
          <w:lang w:val="en-US"/>
        </w:rPr>
      </w:pPr>
      <w:r w:rsidRPr="002955A8">
        <w:rPr>
          <w:rFonts w:ascii="Times New Roman" w:hAnsi="Times New Roman"/>
          <w:b/>
          <w:caps/>
          <w:sz w:val="24"/>
          <w:szCs w:val="24"/>
          <w:lang w:val="en-US"/>
        </w:rPr>
        <w:t>A social lift and professional orientation of young people in view of regional specificities</w:t>
      </w:r>
    </w:p>
    <w:p w:rsidR="009F62D3" w:rsidRPr="004032F5" w:rsidRDefault="009F62D3" w:rsidP="002955A8">
      <w:pPr>
        <w:shd w:val="clear" w:color="auto" w:fill="FFFFFF"/>
        <w:spacing w:after="0" w:line="240" w:lineRule="auto"/>
        <w:ind w:right="29" w:firstLine="709"/>
        <w:jc w:val="both"/>
        <w:rPr>
          <w:rFonts w:ascii="Times New Roman" w:hAnsi="Times New Roman"/>
          <w:sz w:val="24"/>
          <w:szCs w:val="24"/>
          <w:lang w:val="en-US"/>
        </w:rPr>
      </w:pPr>
      <w:r w:rsidRPr="006361A6">
        <w:rPr>
          <w:rFonts w:ascii="Times New Roman" w:hAnsi="Times New Roman"/>
          <w:sz w:val="24"/>
          <w:szCs w:val="24"/>
          <w:lang w:val="en-US"/>
        </w:rPr>
        <w:t>The article analyzes the problem of accounting typological specifics of the society, the regions, the individual and their social mission in a globalized world. A social lift of youth is considered in conjunction with the professional orientation. Based on the data of sociological research substantiates the need for improved career guidance.</w:t>
      </w:r>
    </w:p>
    <w:p w:rsidR="009F62D3" w:rsidRPr="002955A8" w:rsidRDefault="009F62D3" w:rsidP="002955A8">
      <w:pPr>
        <w:shd w:val="clear" w:color="auto" w:fill="FFFFFF"/>
        <w:spacing w:after="0" w:line="240" w:lineRule="auto"/>
        <w:ind w:right="29" w:firstLine="709"/>
        <w:jc w:val="both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>R</w:t>
      </w:r>
      <w:r w:rsidRPr="006361A6">
        <w:rPr>
          <w:rFonts w:ascii="Times New Roman" w:hAnsi="Times New Roman"/>
          <w:sz w:val="24"/>
          <w:szCs w:val="24"/>
          <w:lang w:val="en-US"/>
        </w:rPr>
        <w:t xml:space="preserve">egions </w:t>
      </w:r>
      <w:r>
        <w:rPr>
          <w:rFonts w:ascii="Times New Roman" w:hAnsi="Times New Roman"/>
          <w:sz w:val="24"/>
          <w:szCs w:val="24"/>
          <w:lang w:val="en-US"/>
        </w:rPr>
        <w:t>s</w:t>
      </w:r>
      <w:r w:rsidRPr="006361A6">
        <w:rPr>
          <w:rFonts w:ascii="Times New Roman" w:hAnsi="Times New Roman"/>
          <w:sz w:val="24"/>
          <w:szCs w:val="24"/>
          <w:lang w:val="en-US"/>
        </w:rPr>
        <w:t>pecifics</w:t>
      </w:r>
      <w:r>
        <w:rPr>
          <w:rFonts w:ascii="Times New Roman" w:hAnsi="Times New Roman"/>
          <w:sz w:val="24"/>
          <w:szCs w:val="24"/>
          <w:lang w:val="en-US"/>
        </w:rPr>
        <w:t xml:space="preserve">, </w:t>
      </w:r>
      <w:r w:rsidRPr="006361A6">
        <w:rPr>
          <w:rFonts w:ascii="Times New Roman" w:hAnsi="Times New Roman"/>
          <w:sz w:val="24"/>
          <w:szCs w:val="24"/>
          <w:lang w:val="en-US"/>
        </w:rPr>
        <w:t>typological approach</w:t>
      </w:r>
      <w:r>
        <w:rPr>
          <w:rFonts w:ascii="Times New Roman" w:hAnsi="Times New Roman"/>
          <w:sz w:val="24"/>
          <w:szCs w:val="24"/>
          <w:lang w:val="en-US"/>
        </w:rPr>
        <w:t xml:space="preserve">, </w:t>
      </w:r>
      <w:r w:rsidRPr="006361A6">
        <w:rPr>
          <w:rFonts w:ascii="Times New Roman" w:hAnsi="Times New Roman"/>
          <w:sz w:val="24"/>
          <w:szCs w:val="24"/>
          <w:lang w:val="en-US"/>
        </w:rPr>
        <w:t>social dynamics</w:t>
      </w:r>
      <w:r>
        <w:rPr>
          <w:rFonts w:ascii="Times New Roman" w:hAnsi="Times New Roman"/>
          <w:sz w:val="24"/>
          <w:szCs w:val="24"/>
          <w:lang w:val="en-US"/>
        </w:rPr>
        <w:t xml:space="preserve">, </w:t>
      </w:r>
      <w:r w:rsidRPr="006361A6">
        <w:rPr>
          <w:rFonts w:ascii="Times New Roman" w:hAnsi="Times New Roman"/>
          <w:sz w:val="24"/>
          <w:szCs w:val="24"/>
          <w:lang w:val="en-US"/>
        </w:rPr>
        <w:t>a social lift</w:t>
      </w:r>
      <w:r>
        <w:rPr>
          <w:rFonts w:ascii="Times New Roman" w:hAnsi="Times New Roman"/>
          <w:sz w:val="24"/>
          <w:szCs w:val="24"/>
          <w:lang w:val="en-US"/>
        </w:rPr>
        <w:t xml:space="preserve">, </w:t>
      </w:r>
      <w:r w:rsidRPr="006361A6">
        <w:rPr>
          <w:rFonts w:ascii="Times New Roman" w:hAnsi="Times New Roman"/>
          <w:sz w:val="24"/>
          <w:szCs w:val="24"/>
          <w:lang w:val="en-US"/>
        </w:rPr>
        <w:t>social mobility</w:t>
      </w:r>
      <w:r>
        <w:rPr>
          <w:rFonts w:ascii="Times New Roman" w:hAnsi="Times New Roman"/>
          <w:sz w:val="24"/>
          <w:szCs w:val="24"/>
          <w:lang w:val="en-US"/>
        </w:rPr>
        <w:t xml:space="preserve">, </w:t>
      </w:r>
      <w:r w:rsidRPr="006361A6">
        <w:rPr>
          <w:rFonts w:ascii="Times New Roman" w:hAnsi="Times New Roman"/>
          <w:sz w:val="24"/>
          <w:szCs w:val="24"/>
          <w:lang w:val="en-US"/>
        </w:rPr>
        <w:t>professional orientation of young people</w:t>
      </w:r>
      <w:r w:rsidRPr="002955A8">
        <w:rPr>
          <w:rFonts w:ascii="Times New Roman" w:hAnsi="Times New Roman"/>
          <w:sz w:val="24"/>
          <w:szCs w:val="24"/>
          <w:lang w:val="en-US"/>
        </w:rPr>
        <w:t>.</w:t>
      </w:r>
    </w:p>
    <w:p w:rsidR="009F62D3" w:rsidRPr="004032F5" w:rsidRDefault="009F62D3" w:rsidP="002955A8">
      <w:pPr>
        <w:shd w:val="clear" w:color="auto" w:fill="FFFFFF"/>
        <w:spacing w:after="0" w:line="240" w:lineRule="auto"/>
        <w:ind w:right="29" w:firstLine="709"/>
        <w:jc w:val="both"/>
        <w:rPr>
          <w:rFonts w:ascii="Times New Roman" w:hAnsi="Times New Roman"/>
          <w:sz w:val="24"/>
          <w:szCs w:val="24"/>
          <w:lang w:val="en-US"/>
        </w:rPr>
      </w:pPr>
    </w:p>
    <w:p w:rsidR="009F62D3" w:rsidRPr="004032F5" w:rsidRDefault="009F62D3" w:rsidP="002955A8">
      <w:pPr>
        <w:shd w:val="clear" w:color="auto" w:fill="FFFFFF"/>
        <w:spacing w:after="0" w:line="240" w:lineRule="auto"/>
        <w:ind w:right="29" w:firstLine="709"/>
        <w:jc w:val="both"/>
        <w:rPr>
          <w:rFonts w:ascii="Times New Roman" w:hAnsi="Times New Roman"/>
          <w:color w:val="333333"/>
          <w:sz w:val="24"/>
          <w:szCs w:val="24"/>
          <w:shd w:val="clear" w:color="auto" w:fill="FFFFFF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>Dubinin Ilya Olegovich</w:t>
      </w:r>
      <w:r w:rsidRPr="002955A8">
        <w:rPr>
          <w:rFonts w:ascii="Times New Roman" w:hAnsi="Times New Roman"/>
          <w:sz w:val="24"/>
          <w:szCs w:val="24"/>
          <w:lang w:val="en-US"/>
        </w:rPr>
        <w:t xml:space="preserve">, </w:t>
      </w:r>
      <w:r w:rsidRPr="002955A8">
        <w:rPr>
          <w:rFonts w:ascii="Times New Roman" w:hAnsi="Times New Roman"/>
          <w:color w:val="333333"/>
          <w:sz w:val="24"/>
          <w:szCs w:val="24"/>
          <w:shd w:val="clear" w:color="auto" w:fill="FFFFFF"/>
          <w:lang w:val="en-US"/>
        </w:rPr>
        <w:t xml:space="preserve"> M.Akmullah Bashkir State Pedagogical University, </w:t>
      </w:r>
      <w:r w:rsidRPr="005F14CF">
        <w:rPr>
          <w:rFonts w:ascii="Times New Roman" w:hAnsi="Times New Roman"/>
          <w:color w:val="333333"/>
          <w:sz w:val="24"/>
          <w:szCs w:val="24"/>
          <w:shd w:val="clear" w:color="auto" w:fill="FFFFFF"/>
          <w:lang w:val="en-US"/>
        </w:rPr>
        <w:t>Ufa,</w:t>
      </w:r>
      <w:r w:rsidRPr="005F14CF">
        <w:rPr>
          <w:rFonts w:ascii="Arial" w:hAnsi="Arial" w:cs="Arial"/>
          <w:color w:val="333333"/>
          <w:sz w:val="21"/>
          <w:szCs w:val="21"/>
          <w:shd w:val="clear" w:color="auto" w:fill="FFFFFF"/>
          <w:lang w:val="en-US"/>
        </w:rPr>
        <w:t xml:space="preserve"> </w:t>
      </w:r>
      <w:r w:rsidRPr="005F14CF">
        <w:rPr>
          <w:rFonts w:ascii="Times New Roman" w:hAnsi="Times New Roman"/>
          <w:color w:val="333333"/>
          <w:sz w:val="24"/>
          <w:szCs w:val="24"/>
          <w:shd w:val="clear" w:color="auto" w:fill="FFFFFF"/>
          <w:lang w:val="en-US"/>
        </w:rPr>
        <w:t>Bashkortostan, 3a Oktyabrskoy Revolutsii st.</w:t>
      </w:r>
    </w:p>
    <w:p w:rsidR="009F62D3" w:rsidRPr="004032F5" w:rsidRDefault="009F62D3" w:rsidP="002955A8">
      <w:pPr>
        <w:shd w:val="clear" w:color="auto" w:fill="FFFFFF"/>
        <w:spacing w:after="0" w:line="240" w:lineRule="auto"/>
        <w:ind w:right="29" w:firstLine="709"/>
        <w:jc w:val="both"/>
        <w:rPr>
          <w:b/>
          <w:caps/>
          <w:sz w:val="24"/>
          <w:szCs w:val="24"/>
          <w:lang w:val="en-US"/>
        </w:rPr>
      </w:pPr>
    </w:p>
    <w:p w:rsidR="009F62D3" w:rsidRDefault="009F62D3" w:rsidP="005F14CF">
      <w:pPr>
        <w:shd w:val="clear" w:color="auto" w:fill="FFFFFF"/>
        <w:spacing w:after="0" w:line="240" w:lineRule="auto"/>
        <w:ind w:right="29" w:firstLine="709"/>
        <w:jc w:val="center"/>
        <w:rPr>
          <w:rFonts w:ascii="Times New Roman" w:hAnsi="Times New Roman"/>
          <w:b/>
          <w:sz w:val="24"/>
          <w:szCs w:val="24"/>
          <w:lang w:val="en-US"/>
        </w:rPr>
      </w:pPr>
      <w:r w:rsidRPr="005F14CF">
        <w:rPr>
          <w:rFonts w:ascii="Times New Roman" w:hAnsi="Times New Roman"/>
          <w:b/>
          <w:sz w:val="24"/>
          <w:szCs w:val="24"/>
          <w:lang w:val="en-US"/>
        </w:rPr>
        <w:t>B</w:t>
      </w:r>
      <w:r w:rsidRPr="005F14CF">
        <w:rPr>
          <w:rFonts w:ascii="Times New Roman" w:hAnsi="Times New Roman"/>
          <w:b/>
          <w:sz w:val="24"/>
          <w:szCs w:val="24"/>
        </w:rPr>
        <w:t>ibliography</w:t>
      </w:r>
    </w:p>
    <w:p w:rsidR="009F62D3" w:rsidRPr="004032F5" w:rsidRDefault="009F62D3" w:rsidP="00331F14">
      <w:pPr>
        <w:pStyle w:val="ListParagraph"/>
        <w:numPr>
          <w:ilvl w:val="0"/>
          <w:numId w:val="1"/>
        </w:numPr>
        <w:shd w:val="clear" w:color="auto" w:fill="FFFFFF"/>
        <w:spacing w:after="0" w:line="240" w:lineRule="auto"/>
        <w:ind w:left="0" w:right="29" w:firstLine="709"/>
        <w:jc w:val="both"/>
        <w:rPr>
          <w:rFonts w:ascii="Times New Roman" w:hAnsi="Times New Roman"/>
          <w:sz w:val="24"/>
          <w:szCs w:val="24"/>
          <w:lang w:val="en-US"/>
        </w:rPr>
      </w:pPr>
      <w:r w:rsidRPr="004032F5">
        <w:rPr>
          <w:rFonts w:ascii="Times New Roman" w:hAnsi="Times New Roman"/>
          <w:sz w:val="24"/>
          <w:szCs w:val="24"/>
          <w:lang w:val="en-US"/>
        </w:rPr>
        <w:t>Antoshkin V.N., Krul A.S. The typological analysis as a method of research information structure of social systems // Bulletin of the higher educational regions. Volga region. Social Sciences. – 2012. - №3, - P. 65 – 76</w:t>
      </w:r>
    </w:p>
    <w:p w:rsidR="009F62D3" w:rsidRPr="004032F5" w:rsidRDefault="009F62D3" w:rsidP="00331F14">
      <w:pPr>
        <w:pStyle w:val="ListParagraph"/>
        <w:numPr>
          <w:ilvl w:val="0"/>
          <w:numId w:val="1"/>
        </w:numPr>
        <w:shd w:val="clear" w:color="auto" w:fill="FFFFFF"/>
        <w:spacing w:after="0" w:line="240" w:lineRule="auto"/>
        <w:ind w:left="0" w:right="29" w:firstLine="709"/>
        <w:jc w:val="both"/>
        <w:rPr>
          <w:rFonts w:ascii="Times New Roman" w:hAnsi="Times New Roman"/>
          <w:sz w:val="24"/>
          <w:szCs w:val="24"/>
          <w:lang w:val="en-US"/>
        </w:rPr>
      </w:pPr>
      <w:r w:rsidRPr="004032F5">
        <w:rPr>
          <w:rFonts w:ascii="Times New Roman" w:hAnsi="Times New Roman"/>
          <w:sz w:val="24"/>
          <w:szCs w:val="24"/>
          <w:lang w:val="en-US"/>
        </w:rPr>
        <w:t>Antoshkin V.N. The general sociology. Textbook. – Ufa, 2015</w:t>
      </w:r>
    </w:p>
    <w:p w:rsidR="009F62D3" w:rsidRPr="004032F5" w:rsidRDefault="009F62D3" w:rsidP="00331F14">
      <w:pPr>
        <w:pStyle w:val="ListParagraph"/>
        <w:numPr>
          <w:ilvl w:val="0"/>
          <w:numId w:val="1"/>
        </w:numPr>
        <w:shd w:val="clear" w:color="auto" w:fill="FFFFFF"/>
        <w:spacing w:after="0" w:line="240" w:lineRule="auto"/>
        <w:ind w:left="0" w:right="29" w:firstLine="709"/>
        <w:jc w:val="both"/>
        <w:rPr>
          <w:rFonts w:ascii="Times New Roman" w:hAnsi="Times New Roman"/>
          <w:sz w:val="24"/>
          <w:szCs w:val="24"/>
          <w:lang w:val="en-US"/>
        </w:rPr>
      </w:pPr>
      <w:r w:rsidRPr="004032F5">
        <w:rPr>
          <w:rFonts w:ascii="Times New Roman" w:hAnsi="Times New Roman"/>
          <w:sz w:val="24"/>
          <w:szCs w:val="24"/>
          <w:lang w:val="en-US"/>
        </w:rPr>
        <w:t>Zainetdinova L.F., Krul A.S</w:t>
      </w:r>
      <w:r w:rsidRPr="004032F5">
        <w:rPr>
          <w:rFonts w:ascii="Times New Roman" w:hAnsi="Times New Roman"/>
          <w:sz w:val="24"/>
          <w:szCs w:val="24"/>
        </w:rPr>
        <w:t>. Information and communication space of the labor market: control types of economic behavior //</w:t>
      </w:r>
      <w:r w:rsidRPr="004032F5">
        <w:rPr>
          <w:rFonts w:ascii="Times New Roman" w:hAnsi="Times New Roman"/>
          <w:color w:val="000000"/>
          <w:sz w:val="24"/>
          <w:szCs w:val="24"/>
          <w:shd w:val="clear" w:color="auto" w:fill="F5F5F5"/>
          <w:lang w:val="en-US"/>
        </w:rPr>
        <w:t xml:space="preserve"> Bulletin of the Bashkir State Agrarian University</w:t>
      </w:r>
      <w:r w:rsidRPr="004032F5">
        <w:rPr>
          <w:rFonts w:ascii="Times New Roman" w:hAnsi="Times New Roman"/>
          <w:sz w:val="24"/>
          <w:szCs w:val="24"/>
          <w:lang w:val="en-US"/>
        </w:rPr>
        <w:t>. – 2015. - №2. – P. 128 – 132</w:t>
      </w:r>
    </w:p>
    <w:p w:rsidR="009F62D3" w:rsidRPr="004032F5" w:rsidRDefault="009F62D3" w:rsidP="00331F14">
      <w:pPr>
        <w:pStyle w:val="ListParagraph"/>
        <w:numPr>
          <w:ilvl w:val="0"/>
          <w:numId w:val="1"/>
        </w:numPr>
        <w:shd w:val="clear" w:color="auto" w:fill="FFFFFF"/>
        <w:spacing w:after="0" w:line="240" w:lineRule="auto"/>
        <w:ind w:left="0" w:right="29" w:firstLine="709"/>
        <w:jc w:val="both"/>
        <w:rPr>
          <w:rFonts w:ascii="Times New Roman" w:hAnsi="Times New Roman"/>
          <w:sz w:val="24"/>
          <w:szCs w:val="24"/>
          <w:lang w:val="en-US"/>
        </w:rPr>
      </w:pPr>
      <w:r w:rsidRPr="004032F5">
        <w:rPr>
          <w:rFonts w:ascii="Times New Roman" w:hAnsi="Times New Roman"/>
          <w:sz w:val="24"/>
          <w:szCs w:val="24"/>
          <w:lang w:val="en-US"/>
        </w:rPr>
        <w:t>Sorokin P.A. Human. Civilization. Society. – M., 1992</w:t>
      </w:r>
    </w:p>
    <w:p w:rsidR="009F62D3" w:rsidRPr="004032F5" w:rsidRDefault="009F62D3" w:rsidP="00331F14">
      <w:pPr>
        <w:pStyle w:val="ListParagraph"/>
        <w:numPr>
          <w:ilvl w:val="0"/>
          <w:numId w:val="1"/>
        </w:numPr>
        <w:shd w:val="clear" w:color="auto" w:fill="FFFFFF"/>
        <w:spacing w:after="0" w:line="240" w:lineRule="auto"/>
        <w:ind w:left="0" w:right="29" w:firstLine="709"/>
        <w:jc w:val="both"/>
        <w:rPr>
          <w:rFonts w:ascii="Times New Roman" w:hAnsi="Times New Roman"/>
          <w:sz w:val="24"/>
          <w:szCs w:val="24"/>
          <w:lang w:val="en-US"/>
        </w:rPr>
      </w:pPr>
      <w:r w:rsidRPr="004032F5">
        <w:rPr>
          <w:rFonts w:ascii="Times New Roman" w:hAnsi="Times New Roman"/>
          <w:sz w:val="24"/>
          <w:szCs w:val="24"/>
          <w:lang w:val="en-US"/>
        </w:rPr>
        <w:t>Cherednichenko G.A. Educational and professional trajectory of the Russian youth (on the materials of sociological research). – M., 2014</w:t>
      </w:r>
    </w:p>
    <w:p w:rsidR="009F62D3" w:rsidRPr="004032F5" w:rsidRDefault="009F62D3" w:rsidP="00331F14">
      <w:pPr>
        <w:pStyle w:val="ListParagraph"/>
        <w:numPr>
          <w:ilvl w:val="0"/>
          <w:numId w:val="1"/>
        </w:numPr>
        <w:shd w:val="clear" w:color="auto" w:fill="FFFFFF"/>
        <w:spacing w:after="0" w:line="240" w:lineRule="auto"/>
        <w:ind w:left="0" w:right="29" w:firstLine="709"/>
        <w:jc w:val="both"/>
        <w:rPr>
          <w:rFonts w:ascii="Times New Roman" w:hAnsi="Times New Roman"/>
          <w:sz w:val="24"/>
          <w:szCs w:val="24"/>
          <w:lang w:val="en-US"/>
        </w:rPr>
      </w:pPr>
      <w:r w:rsidRPr="004032F5">
        <w:rPr>
          <w:rFonts w:ascii="Times New Roman" w:hAnsi="Times New Roman"/>
          <w:sz w:val="24"/>
          <w:szCs w:val="24"/>
          <w:lang w:val="en-US"/>
        </w:rPr>
        <w:t>Cherednichenko G.A., Shubkin V.N. Young people come into life. – M., 1985</w:t>
      </w:r>
    </w:p>
    <w:p w:rsidR="009F62D3" w:rsidRPr="004032F5" w:rsidRDefault="009F62D3" w:rsidP="002955A8">
      <w:pPr>
        <w:shd w:val="clear" w:color="auto" w:fill="FFFFFF"/>
        <w:spacing w:after="0" w:line="240" w:lineRule="auto"/>
        <w:ind w:right="29" w:firstLine="709"/>
        <w:jc w:val="both"/>
        <w:rPr>
          <w:rFonts w:ascii="Times New Roman" w:hAnsi="Times New Roman"/>
          <w:b/>
          <w:caps/>
          <w:sz w:val="24"/>
          <w:szCs w:val="24"/>
          <w:lang w:val="en-US"/>
        </w:rPr>
      </w:pPr>
    </w:p>
    <w:sectPr w:rsidR="009F62D3" w:rsidRPr="004032F5" w:rsidSect="00045904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1A4C32"/>
    <w:multiLevelType w:val="hybridMultilevel"/>
    <w:tmpl w:val="4CAE15BC"/>
    <w:lvl w:ilvl="0" w:tplc="CC52E7D4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6190F"/>
    <w:rsid w:val="00006B0D"/>
    <w:rsid w:val="00032AA1"/>
    <w:rsid w:val="00045904"/>
    <w:rsid w:val="00086A3B"/>
    <w:rsid w:val="00094BBC"/>
    <w:rsid w:val="0020394D"/>
    <w:rsid w:val="00221EF8"/>
    <w:rsid w:val="00231C83"/>
    <w:rsid w:val="002955A8"/>
    <w:rsid w:val="00331F14"/>
    <w:rsid w:val="00374E1E"/>
    <w:rsid w:val="003B680A"/>
    <w:rsid w:val="003C0F97"/>
    <w:rsid w:val="004032F5"/>
    <w:rsid w:val="004A7878"/>
    <w:rsid w:val="004F4666"/>
    <w:rsid w:val="0054747A"/>
    <w:rsid w:val="00556B26"/>
    <w:rsid w:val="005F14CF"/>
    <w:rsid w:val="006361A6"/>
    <w:rsid w:val="00666EA6"/>
    <w:rsid w:val="009369F7"/>
    <w:rsid w:val="009B1F63"/>
    <w:rsid w:val="009E060E"/>
    <w:rsid w:val="009F62D3"/>
    <w:rsid w:val="00A006BE"/>
    <w:rsid w:val="00A6190F"/>
    <w:rsid w:val="00A94564"/>
    <w:rsid w:val="00AD79E6"/>
    <w:rsid w:val="00B2149A"/>
    <w:rsid w:val="00B72C62"/>
    <w:rsid w:val="00BF7EDC"/>
    <w:rsid w:val="00C7299A"/>
    <w:rsid w:val="00DC5A00"/>
    <w:rsid w:val="00DF407C"/>
    <w:rsid w:val="00E517D0"/>
    <w:rsid w:val="00F2666E"/>
    <w:rsid w:val="00F431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190F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FontStyle11">
    <w:name w:val="Font Style11"/>
    <w:basedOn w:val="DefaultParagraphFont"/>
    <w:uiPriority w:val="99"/>
    <w:rsid w:val="00A6190F"/>
    <w:rPr>
      <w:rFonts w:ascii="Times New Roman" w:hAnsi="Times New Roman" w:cs="Times New Roman"/>
      <w:b/>
      <w:bCs/>
      <w:sz w:val="16"/>
      <w:szCs w:val="16"/>
    </w:rPr>
  </w:style>
  <w:style w:type="character" w:customStyle="1" w:styleId="FontStyle15">
    <w:name w:val="Font Style15"/>
    <w:basedOn w:val="DefaultParagraphFont"/>
    <w:uiPriority w:val="99"/>
    <w:rsid w:val="00A6190F"/>
    <w:rPr>
      <w:rFonts w:ascii="Times New Roman" w:hAnsi="Times New Roman" w:cs="Times New Roman"/>
      <w:b/>
      <w:bCs/>
      <w:spacing w:val="20"/>
      <w:sz w:val="12"/>
      <w:szCs w:val="12"/>
    </w:rPr>
  </w:style>
  <w:style w:type="paragraph" w:customStyle="1" w:styleId="Style1">
    <w:name w:val="Style1"/>
    <w:basedOn w:val="Normal"/>
    <w:uiPriority w:val="99"/>
    <w:rsid w:val="00A6190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4">
    <w:name w:val="Font Style14"/>
    <w:basedOn w:val="DefaultParagraphFont"/>
    <w:uiPriority w:val="99"/>
    <w:rsid w:val="00A6190F"/>
    <w:rPr>
      <w:rFonts w:ascii="Lucida Sans Unicode" w:hAnsi="Lucida Sans Unicode" w:cs="Lucida Sans Unicode"/>
      <w:b/>
      <w:bCs/>
      <w:sz w:val="10"/>
      <w:szCs w:val="10"/>
    </w:rPr>
  </w:style>
  <w:style w:type="character" w:customStyle="1" w:styleId="FontStyle13">
    <w:name w:val="Font Style13"/>
    <w:basedOn w:val="DefaultParagraphFont"/>
    <w:uiPriority w:val="99"/>
    <w:rsid w:val="00A6190F"/>
    <w:rPr>
      <w:rFonts w:ascii="Cambria" w:hAnsi="Cambria" w:cs="Cambria"/>
      <w:smallCaps/>
      <w:spacing w:val="10"/>
      <w:sz w:val="12"/>
      <w:szCs w:val="12"/>
    </w:rPr>
  </w:style>
  <w:style w:type="character" w:styleId="Hyperlink">
    <w:name w:val="Hyperlink"/>
    <w:basedOn w:val="DefaultParagraphFont"/>
    <w:uiPriority w:val="99"/>
    <w:rsid w:val="002955A8"/>
    <w:rPr>
      <w:rFonts w:cs="Times New Roman"/>
      <w:color w:val="0000FF"/>
      <w:u w:val="single"/>
    </w:rPr>
  </w:style>
  <w:style w:type="paragraph" w:styleId="ListParagraph">
    <w:name w:val="List Paragraph"/>
    <w:basedOn w:val="Normal"/>
    <w:uiPriority w:val="99"/>
    <w:qFormat/>
    <w:rsid w:val="005F14C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Fsp22@yandex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5</Pages>
  <Words>2130</Words>
  <Characters>12142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УДК 316</dc:title>
  <dc:subject/>
  <dc:creator>Ант</dc:creator>
  <cp:keywords/>
  <dc:description/>
  <cp:lastModifiedBy>mns</cp:lastModifiedBy>
  <cp:revision>2</cp:revision>
  <dcterms:created xsi:type="dcterms:W3CDTF">2016-03-09T05:53:00Z</dcterms:created>
  <dcterms:modified xsi:type="dcterms:W3CDTF">2016-03-09T05:53:00Z</dcterms:modified>
</cp:coreProperties>
</file>